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3373E" w14:textId="03D3ADB4" w:rsidR="00DB2F71" w:rsidRDefault="004B4F2A">
      <w:pPr>
        <w:spacing w:after="40"/>
        <w:jc w:val="both"/>
        <w:rPr>
          <w:b/>
        </w:rPr>
      </w:pPr>
      <w:r>
        <w:rPr>
          <w:b/>
        </w:rPr>
        <w:t>CUESTIONARIO TIPO TEST FASE OPOSICION DELINEANTE</w:t>
      </w:r>
      <w:r w:rsidR="008927F8">
        <w:rPr>
          <w:b/>
        </w:rPr>
        <w:t xml:space="preserve"> RESPUESTAS</w:t>
      </w:r>
    </w:p>
    <w:p w14:paraId="4F8DDFD6" w14:textId="77777777" w:rsidR="004B4F2A" w:rsidRDefault="004B4F2A">
      <w:pPr>
        <w:spacing w:after="40"/>
        <w:jc w:val="both"/>
        <w:rPr>
          <w:b/>
        </w:rPr>
      </w:pPr>
    </w:p>
    <w:p w14:paraId="48BD86DE" w14:textId="578C8A51" w:rsidR="007A6798" w:rsidRDefault="00D42174">
      <w:pPr>
        <w:spacing w:after="40"/>
        <w:jc w:val="both"/>
      </w:pPr>
      <w:r>
        <w:rPr>
          <w:b/>
        </w:rPr>
        <w:t>1.- En el sistema de planos acotados, ¿qué dato resulta imprescindible para que la proyección de un punto no sea ambigua?</w:t>
      </w:r>
    </w:p>
    <w:p w14:paraId="047DA57C" w14:textId="77777777" w:rsidR="00DB2F71" w:rsidRDefault="00DB2F71">
      <w:pPr>
        <w:spacing w:after="0"/>
        <w:jc w:val="both"/>
      </w:pPr>
    </w:p>
    <w:p w14:paraId="29EBD747" w14:textId="3D15B2EB" w:rsidR="007A6798" w:rsidRDefault="00D42174">
      <w:pPr>
        <w:spacing w:after="0"/>
        <w:jc w:val="both"/>
      </w:pPr>
      <w:r>
        <w:t>a) La segunda proyección del punto sobre un plano vertical auxiliar.</w:t>
      </w:r>
    </w:p>
    <w:p w14:paraId="57AE9675" w14:textId="77777777" w:rsidR="007A6798" w:rsidRPr="00B66B03" w:rsidRDefault="00D42174">
      <w:pPr>
        <w:spacing w:after="0"/>
        <w:jc w:val="both"/>
        <w:rPr>
          <w:u w:val="single"/>
        </w:rPr>
      </w:pPr>
      <w:r w:rsidRPr="00B66B03">
        <w:rPr>
          <w:u w:val="single"/>
        </w:rPr>
        <w:t>b) La distancia del punto al plano horizontal expresada como cota.</w:t>
      </w:r>
    </w:p>
    <w:p w14:paraId="5FCEF446" w14:textId="77777777" w:rsidR="007A6798" w:rsidRDefault="00D42174">
      <w:pPr>
        <w:spacing w:after="0"/>
        <w:jc w:val="both"/>
      </w:pPr>
      <w:r>
        <w:t>c) La escala gráfica utilizada para representar la planta.</w:t>
      </w:r>
    </w:p>
    <w:p w14:paraId="217DFF3E" w14:textId="77777777" w:rsidR="007A6798" w:rsidRDefault="007A6798">
      <w:pPr>
        <w:spacing w:after="40"/>
        <w:jc w:val="both"/>
      </w:pPr>
    </w:p>
    <w:p w14:paraId="79B5B0E1" w14:textId="77777777" w:rsidR="007A6798" w:rsidRDefault="00D42174">
      <w:pPr>
        <w:spacing w:after="40"/>
        <w:jc w:val="both"/>
      </w:pPr>
      <w:r>
        <w:rPr>
          <w:b/>
        </w:rPr>
        <w:t>2.- En un plano representado por líneas de nivel, si para un mismo desnivel la separación horizontal entre líneas disminuye, ¿qué ocurre con la pendiente?</w:t>
      </w:r>
    </w:p>
    <w:p w14:paraId="7F4973FA" w14:textId="77777777" w:rsidR="00DB2F71" w:rsidRDefault="00DB2F71">
      <w:pPr>
        <w:spacing w:after="0"/>
        <w:jc w:val="both"/>
      </w:pPr>
    </w:p>
    <w:p w14:paraId="4A4FB341" w14:textId="63423DCB" w:rsidR="007A6798" w:rsidRDefault="00D42174">
      <w:pPr>
        <w:spacing w:after="0"/>
        <w:jc w:val="both"/>
      </w:pPr>
      <w:r>
        <w:t>a) Disminuye, porque las líneas de nivel se aproximan entre sí.</w:t>
      </w:r>
    </w:p>
    <w:p w14:paraId="6E9CA6D7" w14:textId="77777777" w:rsidR="007A6798" w:rsidRDefault="00D42174">
      <w:pPr>
        <w:spacing w:after="0"/>
        <w:jc w:val="both"/>
      </w:pPr>
      <w:r>
        <w:t>b) Permanece constante, porque la equidistancia vertical no cambia.</w:t>
      </w:r>
    </w:p>
    <w:p w14:paraId="0AB98B55" w14:textId="77777777" w:rsidR="007A6798" w:rsidRPr="00B66B03" w:rsidRDefault="00D42174">
      <w:pPr>
        <w:spacing w:after="0"/>
        <w:jc w:val="both"/>
        <w:rPr>
          <w:u w:val="single"/>
        </w:rPr>
      </w:pPr>
      <w:r w:rsidRPr="00B66B03">
        <w:rPr>
          <w:u w:val="single"/>
        </w:rPr>
        <w:t>c) Aumenta, porque el mismo desnivel se alcanza en menor distancia horizontal.</w:t>
      </w:r>
    </w:p>
    <w:p w14:paraId="0B22EDDC" w14:textId="77777777" w:rsidR="007A6798" w:rsidRDefault="007A6798">
      <w:pPr>
        <w:spacing w:after="40"/>
        <w:jc w:val="both"/>
      </w:pPr>
    </w:p>
    <w:p w14:paraId="560BCA51" w14:textId="77777777" w:rsidR="007A6798" w:rsidRDefault="00D42174">
      <w:pPr>
        <w:spacing w:after="40"/>
        <w:jc w:val="both"/>
      </w:pPr>
      <w:r>
        <w:rPr>
          <w:b/>
        </w:rPr>
        <w:t>3.- En la resolución de una cubierta mediante planos acotados, las limatesas y limahoyas se determinan normalmente como:</w:t>
      </w:r>
    </w:p>
    <w:p w14:paraId="70D8E6EC" w14:textId="77777777" w:rsidR="00DB2F71" w:rsidRDefault="00DB2F71">
      <w:pPr>
        <w:spacing w:after="0"/>
        <w:jc w:val="both"/>
        <w:rPr>
          <w:u w:val="single"/>
        </w:rPr>
      </w:pPr>
    </w:p>
    <w:p w14:paraId="1D5D6483" w14:textId="3FF338DA" w:rsidR="007A6798" w:rsidRPr="00B66B03" w:rsidRDefault="00D42174">
      <w:pPr>
        <w:spacing w:after="0"/>
        <w:jc w:val="both"/>
        <w:rPr>
          <w:u w:val="single"/>
        </w:rPr>
      </w:pPr>
      <w:r w:rsidRPr="00B66B03">
        <w:rPr>
          <w:u w:val="single"/>
        </w:rPr>
        <w:t>a) Intersecciones entre los planos inclinados de los distintos faldones.</w:t>
      </w:r>
    </w:p>
    <w:p w14:paraId="22E5BC53" w14:textId="77777777" w:rsidR="007A6798" w:rsidRDefault="00D42174">
      <w:pPr>
        <w:spacing w:after="0"/>
        <w:jc w:val="both"/>
      </w:pPr>
      <w:r>
        <w:t>b) Líneas de máxima pendiente trazadas desde todos los vértices de la planta.</w:t>
      </w:r>
    </w:p>
    <w:p w14:paraId="6276819C" w14:textId="77777777" w:rsidR="007A6798" w:rsidRDefault="00D42174">
      <w:pPr>
        <w:spacing w:after="0"/>
        <w:jc w:val="both"/>
      </w:pPr>
      <w:r>
        <w:t>c) Proyecciones horizontales de las aristas de los muros de cerramiento.</w:t>
      </w:r>
    </w:p>
    <w:p w14:paraId="7757261E" w14:textId="77777777" w:rsidR="007A6798" w:rsidRDefault="007A6798">
      <w:pPr>
        <w:spacing w:after="40"/>
        <w:jc w:val="both"/>
      </w:pPr>
    </w:p>
    <w:p w14:paraId="655E550B" w14:textId="77777777" w:rsidR="007A6798" w:rsidRDefault="00D42174">
      <w:pPr>
        <w:spacing w:after="40"/>
        <w:jc w:val="both"/>
      </w:pPr>
      <w:r>
        <w:rPr>
          <w:b/>
        </w:rPr>
        <w:t>4.- En la representación del relieve mediante curvas de nivel, una curva de nivel es:</w:t>
      </w:r>
    </w:p>
    <w:p w14:paraId="7E4F57A7" w14:textId="77777777" w:rsidR="00DB2F71" w:rsidRDefault="00DB2F71">
      <w:pPr>
        <w:spacing w:after="0"/>
        <w:jc w:val="both"/>
      </w:pPr>
    </w:p>
    <w:p w14:paraId="6EF1627B" w14:textId="4C1FE2DF" w:rsidR="007A6798" w:rsidRDefault="00D42174">
      <w:pPr>
        <w:spacing w:after="0"/>
        <w:jc w:val="both"/>
      </w:pPr>
      <w:r>
        <w:t>a) Una línea que une puntos con igual pendiente máxima del terreno.</w:t>
      </w:r>
    </w:p>
    <w:p w14:paraId="3D5C0092" w14:textId="77777777" w:rsidR="007A6798" w:rsidRPr="00B66B03" w:rsidRDefault="00D42174">
      <w:pPr>
        <w:spacing w:after="0"/>
        <w:jc w:val="both"/>
        <w:rPr>
          <w:u w:val="single"/>
        </w:rPr>
      </w:pPr>
      <w:r w:rsidRPr="00B66B03">
        <w:rPr>
          <w:u w:val="single"/>
        </w:rPr>
        <w:t>b) Una línea que une puntos con igual altitud respecto a un plano de referencia.</w:t>
      </w:r>
    </w:p>
    <w:p w14:paraId="0D8EAC7F" w14:textId="77777777" w:rsidR="007A6798" w:rsidRDefault="00D42174">
      <w:pPr>
        <w:spacing w:after="0"/>
        <w:jc w:val="both"/>
      </w:pPr>
      <w:r>
        <w:t>c) Una línea que une puntos con igual distancia horizontal al eje del plano.</w:t>
      </w:r>
    </w:p>
    <w:p w14:paraId="78ECF986" w14:textId="6BFF97AC" w:rsidR="007A6798" w:rsidRDefault="007A6798">
      <w:pPr>
        <w:spacing w:before="160" w:after="80"/>
        <w:jc w:val="both"/>
      </w:pPr>
    </w:p>
    <w:p w14:paraId="362D8310" w14:textId="77777777" w:rsidR="007A6798" w:rsidRDefault="00D42174">
      <w:pPr>
        <w:spacing w:after="40"/>
        <w:jc w:val="both"/>
      </w:pPr>
      <w:r>
        <w:rPr>
          <w:b/>
        </w:rPr>
        <w:t>5.- En dibujo técnico, la sombra propia de un cuerpo es:</w:t>
      </w:r>
    </w:p>
    <w:p w14:paraId="476B42AF" w14:textId="77777777" w:rsidR="00DB2F71" w:rsidRDefault="00DB2F71">
      <w:pPr>
        <w:spacing w:after="0"/>
        <w:jc w:val="both"/>
      </w:pPr>
    </w:p>
    <w:p w14:paraId="0B09E08C" w14:textId="44E2AF48" w:rsidR="007A6798" w:rsidRDefault="00D42174">
      <w:pPr>
        <w:spacing w:after="0"/>
        <w:jc w:val="both"/>
      </w:pPr>
      <w:r>
        <w:t>a) La figura que el cuerpo proyecta sobre el plano horizontal o sobre otro cuerpo.</w:t>
      </w:r>
    </w:p>
    <w:p w14:paraId="14F80546" w14:textId="77777777" w:rsidR="007A6798" w:rsidRDefault="00D42174">
      <w:pPr>
        <w:spacing w:after="0"/>
        <w:jc w:val="both"/>
      </w:pPr>
      <w:r>
        <w:t>b) La línea que une los puntos de máxima iluminación de una superficie curva.</w:t>
      </w:r>
    </w:p>
    <w:p w14:paraId="09EEFA91" w14:textId="77777777" w:rsidR="007A6798" w:rsidRPr="00B66B03" w:rsidRDefault="00D42174">
      <w:pPr>
        <w:spacing w:after="0"/>
        <w:jc w:val="both"/>
        <w:rPr>
          <w:u w:val="single"/>
        </w:rPr>
      </w:pPr>
      <w:r w:rsidRPr="00B66B03">
        <w:rPr>
          <w:u w:val="single"/>
        </w:rPr>
        <w:t>c) La parte de la superficie del propio cuerpo que no recibe directamente los rayos luminosos.</w:t>
      </w:r>
    </w:p>
    <w:p w14:paraId="300F3FA1" w14:textId="77777777" w:rsidR="007A6798" w:rsidRDefault="007A6798">
      <w:pPr>
        <w:spacing w:after="40"/>
        <w:jc w:val="both"/>
      </w:pPr>
    </w:p>
    <w:p w14:paraId="5408CABF" w14:textId="77777777" w:rsidR="007A6798" w:rsidRDefault="00D42174">
      <w:pPr>
        <w:spacing w:after="40"/>
        <w:jc w:val="both"/>
      </w:pPr>
      <w:r>
        <w:rPr>
          <w:b/>
        </w:rPr>
        <w:t>6.- Si se adopta iluminación cilíndrica para resolver sombras, se está suponiendo que:</w:t>
      </w:r>
    </w:p>
    <w:p w14:paraId="64EA525F" w14:textId="77777777" w:rsidR="00DB2F71" w:rsidRDefault="00DB2F71">
      <w:pPr>
        <w:spacing w:after="0"/>
        <w:jc w:val="both"/>
        <w:rPr>
          <w:u w:val="single"/>
        </w:rPr>
      </w:pPr>
    </w:p>
    <w:p w14:paraId="7056D142" w14:textId="6362EB50" w:rsidR="007A6798" w:rsidRPr="00DB2F71" w:rsidRDefault="00D42174">
      <w:pPr>
        <w:spacing w:after="0"/>
        <w:jc w:val="both"/>
        <w:rPr>
          <w:u w:val="single"/>
        </w:rPr>
      </w:pPr>
      <w:r w:rsidRPr="00B66B03">
        <w:rPr>
          <w:u w:val="single"/>
        </w:rPr>
        <w:t>a) Los rayos luminosos son paralelos entre sí</w:t>
      </w:r>
      <w:r>
        <w:t>.</w:t>
      </w:r>
    </w:p>
    <w:p w14:paraId="4DA6C2F1" w14:textId="77777777" w:rsidR="007A6798" w:rsidRDefault="00D42174">
      <w:pPr>
        <w:spacing w:after="0"/>
        <w:jc w:val="both"/>
      </w:pPr>
      <w:r>
        <w:t>b) Los rayos luminosos parten de un foco próximo y son divergentes.</w:t>
      </w:r>
    </w:p>
    <w:p w14:paraId="11917C08" w14:textId="77777777" w:rsidR="007A6798" w:rsidRDefault="00D42174">
      <w:pPr>
        <w:spacing w:after="0"/>
        <w:jc w:val="both"/>
      </w:pPr>
      <w:r>
        <w:t>c) Los rayos luminosos son siempre perpendiculares al plano vertical.</w:t>
      </w:r>
    </w:p>
    <w:p w14:paraId="155008A3" w14:textId="77777777" w:rsidR="007A6798" w:rsidRDefault="007A6798">
      <w:pPr>
        <w:spacing w:after="40"/>
        <w:jc w:val="both"/>
      </w:pPr>
    </w:p>
    <w:p w14:paraId="666298B2" w14:textId="77777777" w:rsidR="00DB2F71" w:rsidRDefault="00DB2F71">
      <w:pPr>
        <w:spacing w:line="278" w:lineRule="auto"/>
        <w:rPr>
          <w:b/>
        </w:rPr>
      </w:pPr>
      <w:r>
        <w:rPr>
          <w:b/>
        </w:rPr>
        <w:br w:type="page"/>
      </w:r>
    </w:p>
    <w:p w14:paraId="3A6824DD" w14:textId="0C66FF73" w:rsidR="007A6798" w:rsidRDefault="00D42174">
      <w:pPr>
        <w:spacing w:after="40"/>
        <w:jc w:val="both"/>
      </w:pPr>
      <w:r>
        <w:rPr>
          <w:b/>
        </w:rPr>
        <w:lastRenderedPageBreak/>
        <w:t>7.- La sombra arrojada de un punto sobre un plano se obtiene geométricamente como:</w:t>
      </w:r>
    </w:p>
    <w:p w14:paraId="6E59F181" w14:textId="77777777" w:rsidR="00DB2F71" w:rsidRDefault="00DB2F71">
      <w:pPr>
        <w:spacing w:after="0"/>
        <w:jc w:val="both"/>
      </w:pPr>
    </w:p>
    <w:p w14:paraId="485B0F59" w14:textId="6F88CE29" w:rsidR="007A6798" w:rsidRDefault="00D42174">
      <w:pPr>
        <w:spacing w:after="0"/>
        <w:jc w:val="both"/>
      </w:pPr>
      <w:r>
        <w:t>a) La proyección ortogonal del punto sobre el plano receptor.</w:t>
      </w:r>
    </w:p>
    <w:p w14:paraId="686893BC" w14:textId="77777777" w:rsidR="007A6798" w:rsidRPr="00B66B03" w:rsidRDefault="00D42174">
      <w:pPr>
        <w:spacing w:after="0"/>
        <w:jc w:val="both"/>
        <w:rPr>
          <w:u w:val="single"/>
        </w:rPr>
      </w:pPr>
      <w:r w:rsidRPr="00B66B03">
        <w:rPr>
          <w:u w:val="single"/>
        </w:rPr>
        <w:t>b) La intersección del rayo de luz que pasa por el punto con el plano receptor.</w:t>
      </w:r>
    </w:p>
    <w:p w14:paraId="0EF87B4D" w14:textId="77777777" w:rsidR="007A6798" w:rsidRDefault="00D42174">
      <w:pPr>
        <w:spacing w:after="0"/>
        <w:jc w:val="both"/>
      </w:pPr>
      <w:r>
        <w:t>c) El punto simétrico respecto a la línea de tierra en sistema diédrico.</w:t>
      </w:r>
    </w:p>
    <w:p w14:paraId="6D9EF0F1" w14:textId="77777777" w:rsidR="007A6798" w:rsidRDefault="007A6798">
      <w:pPr>
        <w:spacing w:after="40"/>
        <w:jc w:val="both"/>
      </w:pPr>
    </w:p>
    <w:p w14:paraId="058E41B2" w14:textId="77777777" w:rsidR="007A6798" w:rsidRDefault="00D42174">
      <w:pPr>
        <w:spacing w:after="40"/>
        <w:jc w:val="both"/>
      </w:pPr>
      <w:r>
        <w:rPr>
          <w:b/>
        </w:rPr>
        <w:t>8.- En el sombreado del relieve topográfico, el sombreado se utiliza principalmente para:</w:t>
      </w:r>
    </w:p>
    <w:p w14:paraId="1A511672" w14:textId="77777777" w:rsidR="00DB2F71" w:rsidRDefault="00DB2F71">
      <w:pPr>
        <w:spacing w:after="0"/>
        <w:jc w:val="both"/>
      </w:pPr>
    </w:p>
    <w:p w14:paraId="3D7AEBC2" w14:textId="0B92D063" w:rsidR="007A6798" w:rsidRDefault="00D42174">
      <w:pPr>
        <w:spacing w:after="0"/>
        <w:jc w:val="both"/>
      </w:pPr>
      <w:r>
        <w:t>a) Representar las zonas de igual pendiente mediante tramas uniformes.</w:t>
      </w:r>
    </w:p>
    <w:p w14:paraId="2FB33DC1" w14:textId="77777777" w:rsidR="007A6798" w:rsidRDefault="00D42174">
      <w:pPr>
        <w:spacing w:after="0"/>
        <w:jc w:val="both"/>
      </w:pPr>
      <w:r>
        <w:t>b) Definir la equidistancia entre curvas maestras y curvas intermedias.</w:t>
      </w:r>
    </w:p>
    <w:p w14:paraId="6253477B" w14:textId="19B63F79" w:rsidR="007A6798" w:rsidRPr="00B66B03" w:rsidRDefault="00D42174" w:rsidP="0026755F">
      <w:pPr>
        <w:spacing w:after="0"/>
        <w:jc w:val="both"/>
        <w:rPr>
          <w:u w:val="single"/>
        </w:rPr>
      </w:pPr>
      <w:r w:rsidRPr="00B66B03">
        <w:rPr>
          <w:u w:val="single"/>
        </w:rPr>
        <w:t>c) Favorecer la percepción de formas del terreno como montañas, simas o escarpes.</w:t>
      </w:r>
    </w:p>
    <w:p w14:paraId="549867F8" w14:textId="77777777" w:rsidR="00DB2F71" w:rsidRDefault="00DB2F71">
      <w:pPr>
        <w:spacing w:after="40"/>
        <w:jc w:val="both"/>
        <w:rPr>
          <w:b/>
        </w:rPr>
      </w:pPr>
    </w:p>
    <w:p w14:paraId="2FEA1D1D" w14:textId="33D6DAE6" w:rsidR="007A6798" w:rsidRDefault="00D42174">
      <w:pPr>
        <w:spacing w:after="40"/>
        <w:jc w:val="both"/>
      </w:pPr>
      <w:r>
        <w:rPr>
          <w:b/>
        </w:rPr>
        <w:t>9.- En un levantamiento topográfico, la planimetría se diferencia de la altimetría porque la primera se centra en:</w:t>
      </w:r>
    </w:p>
    <w:p w14:paraId="3344E431" w14:textId="77777777" w:rsidR="00DB2F71" w:rsidRDefault="00DB2F71">
      <w:pPr>
        <w:spacing w:after="0"/>
        <w:jc w:val="both"/>
      </w:pPr>
    </w:p>
    <w:p w14:paraId="436BBCCC" w14:textId="75D97AB2" w:rsidR="007A6798" w:rsidRDefault="00D42174">
      <w:pPr>
        <w:spacing w:after="0"/>
        <w:jc w:val="both"/>
      </w:pPr>
      <w:r>
        <w:t>a) La diferencia de nivel entre puntos consecutivos.</w:t>
      </w:r>
    </w:p>
    <w:p w14:paraId="1736C118" w14:textId="77777777" w:rsidR="007A6798" w:rsidRDefault="00D42174">
      <w:pPr>
        <w:spacing w:after="0"/>
        <w:jc w:val="both"/>
      </w:pPr>
      <w:r w:rsidRPr="00B66B03">
        <w:rPr>
          <w:u w:val="single"/>
        </w:rPr>
        <w:t>b) La posición horizontal de los puntos y elementos representados</w:t>
      </w:r>
      <w:r>
        <w:t>.</w:t>
      </w:r>
    </w:p>
    <w:p w14:paraId="2A9A672C" w14:textId="77777777" w:rsidR="007A6798" w:rsidRDefault="00D42174">
      <w:pPr>
        <w:spacing w:after="0"/>
        <w:jc w:val="both"/>
      </w:pPr>
      <w:r>
        <w:t>c) La determinación de pendientes longitudinales de una rasante.</w:t>
      </w:r>
    </w:p>
    <w:p w14:paraId="0074D855" w14:textId="77777777" w:rsidR="007A6798" w:rsidRDefault="007A6798">
      <w:pPr>
        <w:spacing w:after="40"/>
        <w:jc w:val="both"/>
      </w:pPr>
    </w:p>
    <w:p w14:paraId="1D9BE416" w14:textId="77777777" w:rsidR="007A6798" w:rsidRDefault="00D42174">
      <w:pPr>
        <w:spacing w:after="40"/>
        <w:jc w:val="both"/>
      </w:pPr>
      <w:r>
        <w:rPr>
          <w:b/>
        </w:rPr>
        <w:t>10.- En un mapa topográfico, una mayor proximidad entre curvas de nivel suele indicar:</w:t>
      </w:r>
    </w:p>
    <w:p w14:paraId="2AE42DFA" w14:textId="77777777" w:rsidR="00DB2F71" w:rsidRDefault="00DB2F71">
      <w:pPr>
        <w:spacing w:after="0"/>
        <w:jc w:val="both"/>
        <w:rPr>
          <w:u w:val="single"/>
        </w:rPr>
      </w:pPr>
    </w:p>
    <w:p w14:paraId="0089E41B" w14:textId="74F30A6F" w:rsidR="007A6798" w:rsidRPr="00B66B03" w:rsidRDefault="00D42174">
      <w:pPr>
        <w:spacing w:after="0"/>
        <w:jc w:val="both"/>
        <w:rPr>
          <w:u w:val="single"/>
        </w:rPr>
      </w:pPr>
      <w:r w:rsidRPr="00B66B03">
        <w:rPr>
          <w:u w:val="single"/>
        </w:rPr>
        <w:t>a) Mayor pendiente del terreno.</w:t>
      </w:r>
    </w:p>
    <w:p w14:paraId="4500A30F" w14:textId="77777777" w:rsidR="007A6798" w:rsidRDefault="00D42174">
      <w:pPr>
        <w:spacing w:after="0"/>
        <w:jc w:val="both"/>
      </w:pPr>
      <w:r>
        <w:t>b) Menor equidistancia vertical entre curvas.</w:t>
      </w:r>
    </w:p>
    <w:p w14:paraId="447C3DF8" w14:textId="77777777" w:rsidR="007A6798" w:rsidRDefault="00D42174">
      <w:pPr>
        <w:spacing w:after="0"/>
        <w:jc w:val="both"/>
      </w:pPr>
      <w:r>
        <w:t>c) Cambio de sistema de coordenadas.</w:t>
      </w:r>
    </w:p>
    <w:p w14:paraId="6D6233AD" w14:textId="77777777" w:rsidR="007A6798" w:rsidRDefault="007A6798">
      <w:pPr>
        <w:spacing w:after="40"/>
        <w:jc w:val="both"/>
      </w:pPr>
    </w:p>
    <w:p w14:paraId="6B6552DB" w14:textId="77777777" w:rsidR="007A6798" w:rsidRDefault="00D42174">
      <w:pPr>
        <w:spacing w:after="40"/>
        <w:jc w:val="both"/>
      </w:pPr>
      <w:r>
        <w:rPr>
          <w:b/>
        </w:rPr>
        <w:t>11.- En una obra lineal, un perfil transversal representa:</w:t>
      </w:r>
    </w:p>
    <w:p w14:paraId="292881B0" w14:textId="77777777" w:rsidR="007A6798" w:rsidRDefault="00D42174">
      <w:pPr>
        <w:spacing w:after="0"/>
        <w:jc w:val="both"/>
      </w:pPr>
      <w:r>
        <w:t>a) La variación de cotas a lo largo de todo el eje principal.</w:t>
      </w:r>
    </w:p>
    <w:p w14:paraId="12040698" w14:textId="77777777" w:rsidR="007A6798" w:rsidRDefault="00D42174">
      <w:pPr>
        <w:spacing w:after="0"/>
        <w:jc w:val="both"/>
      </w:pPr>
      <w:r>
        <w:t>b) La planta general con la ubicación de todos los servicios existentes.</w:t>
      </w:r>
    </w:p>
    <w:p w14:paraId="3F7DBDE6" w14:textId="77777777" w:rsidR="007A6798" w:rsidRDefault="00D42174">
      <w:pPr>
        <w:spacing w:after="0"/>
        <w:jc w:val="both"/>
      </w:pPr>
      <w:r w:rsidRPr="00B66B03">
        <w:rPr>
          <w:u w:val="single"/>
        </w:rPr>
        <w:t>c) La sección perpendicular al eje en un punto determinado</w:t>
      </w:r>
      <w:r>
        <w:t>.</w:t>
      </w:r>
    </w:p>
    <w:p w14:paraId="55EB01BC" w14:textId="77777777" w:rsidR="007A6798" w:rsidRDefault="007A6798">
      <w:pPr>
        <w:spacing w:after="40"/>
        <w:jc w:val="both"/>
      </w:pPr>
    </w:p>
    <w:p w14:paraId="33AE79B1" w14:textId="77777777" w:rsidR="007A6798" w:rsidRDefault="00D42174">
      <w:pPr>
        <w:spacing w:after="40"/>
        <w:jc w:val="both"/>
      </w:pPr>
      <w:r>
        <w:rPr>
          <w:b/>
        </w:rPr>
        <w:t>12.- En el dibujo de carreteras, una clotoide se emplea principalmente como:</w:t>
      </w:r>
    </w:p>
    <w:p w14:paraId="5526A5DE" w14:textId="77777777" w:rsidR="00DB2F71" w:rsidRDefault="00DB2F71">
      <w:pPr>
        <w:spacing w:after="0"/>
        <w:jc w:val="both"/>
      </w:pPr>
    </w:p>
    <w:p w14:paraId="477F4076" w14:textId="6CC17807" w:rsidR="007A6798" w:rsidRDefault="00D42174">
      <w:pPr>
        <w:spacing w:after="0"/>
        <w:jc w:val="both"/>
      </w:pPr>
      <w:r>
        <w:t>a) Curva circular de radio constante para enlazar dos rectas.</w:t>
      </w:r>
    </w:p>
    <w:p w14:paraId="77D8BB71" w14:textId="77777777" w:rsidR="007A6798" w:rsidRDefault="00D42174">
      <w:pPr>
        <w:spacing w:after="0"/>
        <w:jc w:val="both"/>
      </w:pPr>
      <w:r w:rsidRPr="00B66B03">
        <w:rPr>
          <w:u w:val="single"/>
        </w:rPr>
        <w:t>b) Curva de transición entre alineación recta y curva circular</w:t>
      </w:r>
      <w:r>
        <w:t>.</w:t>
      </w:r>
    </w:p>
    <w:p w14:paraId="509BD051" w14:textId="77777777" w:rsidR="007A6798" w:rsidRDefault="00D42174">
      <w:pPr>
        <w:spacing w:after="0"/>
        <w:jc w:val="both"/>
      </w:pPr>
      <w:r>
        <w:t>c) Acuerdo vertical parabólico entre dos rasantes.</w:t>
      </w:r>
    </w:p>
    <w:p w14:paraId="2BA4FB1E" w14:textId="145D9E7F" w:rsidR="007A6798" w:rsidRDefault="007A6798">
      <w:pPr>
        <w:spacing w:before="160" w:after="80"/>
        <w:jc w:val="both"/>
      </w:pPr>
    </w:p>
    <w:p w14:paraId="7A8EE692" w14:textId="77777777" w:rsidR="00DB2F71" w:rsidRDefault="00DB2F71">
      <w:pPr>
        <w:spacing w:line="278" w:lineRule="auto"/>
        <w:rPr>
          <w:b/>
        </w:rPr>
      </w:pPr>
      <w:r>
        <w:rPr>
          <w:b/>
        </w:rPr>
        <w:br w:type="page"/>
      </w:r>
    </w:p>
    <w:p w14:paraId="73427F0B" w14:textId="7C163226" w:rsidR="007A6798" w:rsidRDefault="00D42174">
      <w:pPr>
        <w:spacing w:after="40"/>
        <w:jc w:val="both"/>
      </w:pPr>
      <w:r>
        <w:rPr>
          <w:b/>
        </w:rPr>
        <w:lastRenderedPageBreak/>
        <w:t>13.- En dibujo industrial, un corte se utiliza preferentemente cuando:</w:t>
      </w:r>
    </w:p>
    <w:p w14:paraId="5473DDF0" w14:textId="77777777" w:rsidR="00DB2F71" w:rsidRDefault="00DB2F71">
      <w:pPr>
        <w:spacing w:after="0"/>
        <w:jc w:val="both"/>
        <w:rPr>
          <w:u w:val="single"/>
        </w:rPr>
      </w:pPr>
    </w:p>
    <w:p w14:paraId="5910BE55" w14:textId="46B62345" w:rsidR="007A6798" w:rsidRDefault="00D42174">
      <w:pPr>
        <w:spacing w:after="0"/>
        <w:jc w:val="both"/>
      </w:pPr>
      <w:r w:rsidRPr="00B66B03">
        <w:rPr>
          <w:u w:val="single"/>
        </w:rPr>
        <w:t>a) Es necesario mostrar la configuración interior de una pieza o conjunto</w:t>
      </w:r>
      <w:r>
        <w:t>.</w:t>
      </w:r>
    </w:p>
    <w:p w14:paraId="7262AE19" w14:textId="77777777" w:rsidR="007A6798" w:rsidRDefault="00D42174">
      <w:pPr>
        <w:spacing w:after="0"/>
        <w:jc w:val="both"/>
      </w:pPr>
      <w:r>
        <w:t>b) Se quiere reducir la escala de todas las vistas del plano.</w:t>
      </w:r>
    </w:p>
    <w:p w14:paraId="4EBDF283" w14:textId="77777777" w:rsidR="007A6798" w:rsidRDefault="00D42174">
      <w:pPr>
        <w:spacing w:after="0"/>
        <w:jc w:val="both"/>
      </w:pPr>
      <w:r>
        <w:t>c) La pieza carece de aristas ocultas y no precisa acotación.</w:t>
      </w:r>
    </w:p>
    <w:p w14:paraId="680D6820" w14:textId="77777777" w:rsidR="007A6798" w:rsidRDefault="007A6798">
      <w:pPr>
        <w:spacing w:after="40"/>
        <w:jc w:val="both"/>
      </w:pPr>
    </w:p>
    <w:p w14:paraId="656079FA" w14:textId="77777777" w:rsidR="007A6798" w:rsidRDefault="00D42174">
      <w:pPr>
        <w:spacing w:after="40"/>
        <w:jc w:val="both"/>
      </w:pPr>
      <w:r>
        <w:rPr>
          <w:b/>
        </w:rPr>
        <w:t>14.- La tolerancia dimensional en un plano industrial expresa:</w:t>
      </w:r>
    </w:p>
    <w:p w14:paraId="74B3171A" w14:textId="77777777" w:rsidR="00DB2F71" w:rsidRDefault="00DB2F71">
      <w:pPr>
        <w:spacing w:after="0"/>
        <w:jc w:val="both"/>
      </w:pPr>
    </w:p>
    <w:p w14:paraId="41344A4E" w14:textId="5730582A" w:rsidR="007A6798" w:rsidRDefault="00D42174">
      <w:pPr>
        <w:spacing w:after="0"/>
        <w:jc w:val="both"/>
      </w:pPr>
      <w:r>
        <w:t>a) El espesor mínimo de línea que debe utilizarse en la impresión.</w:t>
      </w:r>
    </w:p>
    <w:p w14:paraId="0E136E0D" w14:textId="77777777" w:rsidR="007A6798" w:rsidRDefault="00D42174">
      <w:pPr>
        <w:spacing w:after="0"/>
        <w:jc w:val="both"/>
      </w:pPr>
      <w:r>
        <w:t>b) La rugosidad media que debe aplicarse a todas las superficies.</w:t>
      </w:r>
    </w:p>
    <w:p w14:paraId="1A71A8CA" w14:textId="77777777" w:rsidR="007A6798" w:rsidRPr="00B66B03" w:rsidRDefault="00D42174">
      <w:pPr>
        <w:spacing w:after="0"/>
        <w:jc w:val="both"/>
        <w:rPr>
          <w:u w:val="single"/>
        </w:rPr>
      </w:pPr>
      <w:r w:rsidRPr="00B66B03">
        <w:rPr>
          <w:u w:val="single"/>
        </w:rPr>
        <w:t>c) El intervalo admisible de variación de una dimensión nominal.</w:t>
      </w:r>
    </w:p>
    <w:p w14:paraId="15650C7A" w14:textId="77777777" w:rsidR="007A6798" w:rsidRDefault="007A6798">
      <w:pPr>
        <w:spacing w:after="40"/>
        <w:jc w:val="both"/>
      </w:pPr>
    </w:p>
    <w:p w14:paraId="609C558C" w14:textId="77777777" w:rsidR="007A6798" w:rsidRDefault="00D42174">
      <w:pPr>
        <w:spacing w:after="40"/>
        <w:jc w:val="both"/>
      </w:pPr>
      <w:r>
        <w:rPr>
          <w:b/>
        </w:rPr>
        <w:t>15.- En un plano de fabricación, los símbolos de acabado superficial sirven para indicar:</w:t>
      </w:r>
    </w:p>
    <w:p w14:paraId="6F97C366" w14:textId="77777777" w:rsidR="00DB2F71" w:rsidRDefault="00DB2F71">
      <w:pPr>
        <w:spacing w:after="0"/>
        <w:jc w:val="both"/>
      </w:pPr>
    </w:p>
    <w:p w14:paraId="688AC2A9" w14:textId="158A241A" w:rsidR="007A6798" w:rsidRDefault="00D42174">
      <w:pPr>
        <w:spacing w:after="0"/>
        <w:jc w:val="both"/>
      </w:pPr>
      <w:r>
        <w:t>a) La orientación obligatoria de la vista principal.</w:t>
      </w:r>
    </w:p>
    <w:p w14:paraId="2E5AAF54" w14:textId="77777777" w:rsidR="007A6798" w:rsidRPr="00B66B03" w:rsidRDefault="00D42174">
      <w:pPr>
        <w:spacing w:after="0"/>
        <w:jc w:val="both"/>
        <w:rPr>
          <w:u w:val="single"/>
        </w:rPr>
      </w:pPr>
      <w:r w:rsidRPr="00B66B03">
        <w:rPr>
          <w:u w:val="single"/>
        </w:rPr>
        <w:t>b) Condiciones o calidad exigida a una superficie de la pieza.</w:t>
      </w:r>
    </w:p>
    <w:p w14:paraId="6804EC80" w14:textId="77777777" w:rsidR="007A6798" w:rsidRDefault="00D42174">
      <w:pPr>
        <w:spacing w:after="0"/>
        <w:jc w:val="both"/>
      </w:pPr>
      <w:r>
        <w:t>c) El tipo de formato normalizado de papel empleado.</w:t>
      </w:r>
    </w:p>
    <w:p w14:paraId="1FF1D32D" w14:textId="77777777" w:rsidR="007A6798" w:rsidRDefault="007A6798">
      <w:pPr>
        <w:spacing w:after="40"/>
        <w:jc w:val="both"/>
      </w:pPr>
    </w:p>
    <w:p w14:paraId="1B3F35AC" w14:textId="77777777" w:rsidR="007A6798" w:rsidRDefault="00D42174">
      <w:pPr>
        <w:spacing w:after="40"/>
        <w:jc w:val="both"/>
      </w:pPr>
      <w:r>
        <w:rPr>
          <w:b/>
        </w:rPr>
        <w:t>16.- En la representación normalizada de uniones soldadas, lo más correcto es emplear:</w:t>
      </w:r>
    </w:p>
    <w:p w14:paraId="492DA585" w14:textId="77777777" w:rsidR="00DB2F71" w:rsidRDefault="00DB2F71">
      <w:pPr>
        <w:spacing w:after="0"/>
        <w:jc w:val="both"/>
        <w:rPr>
          <w:u w:val="single"/>
        </w:rPr>
      </w:pPr>
    </w:p>
    <w:p w14:paraId="62FAD688" w14:textId="2C30049C" w:rsidR="007A6798" w:rsidRPr="00B66B03" w:rsidRDefault="00D42174">
      <w:pPr>
        <w:spacing w:after="0"/>
        <w:jc w:val="both"/>
        <w:rPr>
          <w:u w:val="single"/>
        </w:rPr>
      </w:pPr>
      <w:r w:rsidRPr="00B66B03">
        <w:rPr>
          <w:u w:val="single"/>
        </w:rPr>
        <w:t>a) Simbología convencional que precise el tipo y características de la soldadura.</w:t>
      </w:r>
    </w:p>
    <w:p w14:paraId="4C051172" w14:textId="77777777" w:rsidR="007A6798" w:rsidRDefault="00D42174">
      <w:pPr>
        <w:spacing w:after="0"/>
        <w:jc w:val="both"/>
      </w:pPr>
      <w:r>
        <w:t>b) Un rayado de sección común para cordón, piezas unidas y huecos próximos.</w:t>
      </w:r>
    </w:p>
    <w:p w14:paraId="797B2DC8" w14:textId="77777777" w:rsidR="007A6798" w:rsidRDefault="00D42174">
      <w:pPr>
        <w:spacing w:after="0"/>
        <w:jc w:val="both"/>
      </w:pPr>
      <w:r>
        <w:t>c) Una indicación textual general sin referencia a posición ni geometría del cordón.</w:t>
      </w:r>
    </w:p>
    <w:p w14:paraId="41358353" w14:textId="77BF9D31" w:rsidR="007A6798" w:rsidRDefault="007A6798">
      <w:pPr>
        <w:spacing w:before="160" w:after="80"/>
        <w:jc w:val="both"/>
      </w:pPr>
    </w:p>
    <w:p w14:paraId="3CFBE051" w14:textId="77777777" w:rsidR="007A6798" w:rsidRDefault="00D42174">
      <w:pPr>
        <w:spacing w:after="40"/>
        <w:jc w:val="both"/>
      </w:pPr>
      <w:r>
        <w:rPr>
          <w:b/>
        </w:rPr>
        <w:t>17.- En los órdenes clásicos, el capitel con hojas de acanto corresponde al orden:</w:t>
      </w:r>
    </w:p>
    <w:p w14:paraId="1644A5DA" w14:textId="77777777" w:rsidR="00DB2F71" w:rsidRDefault="00DB2F71">
      <w:pPr>
        <w:spacing w:after="0"/>
        <w:jc w:val="both"/>
      </w:pPr>
    </w:p>
    <w:p w14:paraId="25D9631C" w14:textId="7733B8C7" w:rsidR="007A6798" w:rsidRDefault="00D42174">
      <w:pPr>
        <w:spacing w:after="0"/>
        <w:jc w:val="both"/>
      </w:pPr>
      <w:r>
        <w:t>a) Jónico.</w:t>
      </w:r>
    </w:p>
    <w:p w14:paraId="1FBC014A" w14:textId="77777777" w:rsidR="007A6798" w:rsidRDefault="00D42174">
      <w:pPr>
        <w:spacing w:after="0"/>
        <w:jc w:val="both"/>
      </w:pPr>
      <w:r>
        <w:t>b) Dórico.</w:t>
      </w:r>
    </w:p>
    <w:p w14:paraId="0A8A3EBD" w14:textId="77777777" w:rsidR="007A6798" w:rsidRPr="00B66B03" w:rsidRDefault="00D42174">
      <w:pPr>
        <w:spacing w:after="0"/>
        <w:jc w:val="both"/>
        <w:rPr>
          <w:u w:val="single"/>
        </w:rPr>
      </w:pPr>
      <w:r w:rsidRPr="00B66B03">
        <w:rPr>
          <w:u w:val="single"/>
        </w:rPr>
        <w:t>c) Corintio.</w:t>
      </w:r>
    </w:p>
    <w:p w14:paraId="74959DBE" w14:textId="77777777" w:rsidR="007A6798" w:rsidRDefault="007A6798">
      <w:pPr>
        <w:spacing w:after="40"/>
        <w:jc w:val="both"/>
      </w:pPr>
    </w:p>
    <w:p w14:paraId="2AD16DFF" w14:textId="77777777" w:rsidR="007A6798" w:rsidRDefault="00D42174">
      <w:pPr>
        <w:spacing w:after="40"/>
        <w:jc w:val="both"/>
      </w:pPr>
      <w:r>
        <w:rPr>
          <w:b/>
        </w:rPr>
        <w:t>18.- En representación arquitectónica, una bóveda se entiende generalmente como:</w:t>
      </w:r>
    </w:p>
    <w:p w14:paraId="7E54683C" w14:textId="77777777" w:rsidR="00DB2F71" w:rsidRDefault="00DB2F71">
      <w:pPr>
        <w:spacing w:after="0"/>
        <w:jc w:val="both"/>
      </w:pPr>
    </w:p>
    <w:p w14:paraId="3F759FBC" w14:textId="629B63E6" w:rsidR="007A6798" w:rsidRDefault="00D42174">
      <w:pPr>
        <w:spacing w:after="0"/>
        <w:jc w:val="both"/>
      </w:pPr>
      <w:r>
        <w:t>a) Una columna exenta con capitel y basa normalizados.</w:t>
      </w:r>
    </w:p>
    <w:p w14:paraId="1E7DCFCF" w14:textId="77777777" w:rsidR="007A6798" w:rsidRDefault="00D42174">
      <w:pPr>
        <w:spacing w:after="0"/>
        <w:jc w:val="both"/>
      </w:pPr>
      <w:r w:rsidRPr="00B66B03">
        <w:rPr>
          <w:u w:val="single"/>
        </w:rPr>
        <w:t>b) Una solución curva de cubrición o estructura espacial derivada del arco</w:t>
      </w:r>
      <w:r>
        <w:t>.</w:t>
      </w:r>
    </w:p>
    <w:p w14:paraId="5B99E9E0" w14:textId="77777777" w:rsidR="007A6798" w:rsidRDefault="00D42174">
      <w:pPr>
        <w:spacing w:after="0"/>
        <w:jc w:val="both"/>
      </w:pPr>
      <w:r>
        <w:t>c) Un elemento ornamental lineal situado en el encuentro de fachada y cubierta.</w:t>
      </w:r>
    </w:p>
    <w:p w14:paraId="3AAE20A0" w14:textId="77777777" w:rsidR="007A6798" w:rsidRDefault="007A6798">
      <w:pPr>
        <w:spacing w:after="40"/>
        <w:jc w:val="both"/>
      </w:pPr>
    </w:p>
    <w:p w14:paraId="45266354" w14:textId="77777777" w:rsidR="007A6798" w:rsidRDefault="00D42174">
      <w:pPr>
        <w:spacing w:after="40"/>
        <w:jc w:val="both"/>
      </w:pPr>
      <w:r>
        <w:rPr>
          <w:b/>
        </w:rPr>
        <w:t>19.- La fotogrametría aplicada al levantamiento arquitectónico permite principalmente:</w:t>
      </w:r>
    </w:p>
    <w:p w14:paraId="4EB4C0C8" w14:textId="77777777" w:rsidR="00DB2F71" w:rsidRDefault="00DB2F71">
      <w:pPr>
        <w:spacing w:after="0"/>
        <w:jc w:val="both"/>
        <w:rPr>
          <w:u w:val="single"/>
        </w:rPr>
      </w:pPr>
    </w:p>
    <w:p w14:paraId="6CBD791C" w14:textId="072FC567" w:rsidR="007A6798" w:rsidRPr="00B66B03" w:rsidRDefault="00D42174">
      <w:pPr>
        <w:spacing w:after="0"/>
        <w:jc w:val="both"/>
        <w:rPr>
          <w:u w:val="single"/>
        </w:rPr>
      </w:pPr>
      <w:r w:rsidRPr="00B66B03">
        <w:rPr>
          <w:u w:val="single"/>
        </w:rPr>
        <w:t>a) Obtener mediciones y datos geométricos a partir de imágenes.</w:t>
      </w:r>
    </w:p>
    <w:p w14:paraId="3BDC2115" w14:textId="77777777" w:rsidR="007A6798" w:rsidRDefault="00D42174">
      <w:pPr>
        <w:spacing w:after="0"/>
        <w:jc w:val="both"/>
      </w:pPr>
      <w:r>
        <w:t>b) Generar documentación gráfica sin necesidad de controlar la escala del modelo.</w:t>
      </w:r>
    </w:p>
    <w:p w14:paraId="06EDEA7D" w14:textId="77777777" w:rsidR="007A6798" w:rsidRDefault="00D42174">
      <w:pPr>
        <w:spacing w:after="0"/>
        <w:jc w:val="both"/>
      </w:pPr>
      <w:r>
        <w:t>c) Obtener una restitución fiable prescindiendo de puntos de referencia o control.</w:t>
      </w:r>
    </w:p>
    <w:p w14:paraId="7049784D" w14:textId="77777777" w:rsidR="007A6798" w:rsidRDefault="007A6798">
      <w:pPr>
        <w:spacing w:after="40"/>
        <w:jc w:val="both"/>
      </w:pPr>
    </w:p>
    <w:p w14:paraId="4D991955" w14:textId="77777777" w:rsidR="007A6798" w:rsidRDefault="00D42174">
      <w:pPr>
        <w:spacing w:after="40"/>
        <w:jc w:val="both"/>
      </w:pPr>
      <w:r>
        <w:rPr>
          <w:b/>
        </w:rPr>
        <w:t>20.- En un levantamiento arquitectónico de patrimonio construido, resulta especialmente importante:</w:t>
      </w:r>
    </w:p>
    <w:p w14:paraId="52B001DE" w14:textId="77777777" w:rsidR="00DB2F71" w:rsidRDefault="00DB2F71">
      <w:pPr>
        <w:spacing w:after="0"/>
        <w:jc w:val="both"/>
      </w:pPr>
    </w:p>
    <w:p w14:paraId="056DB95C" w14:textId="0754939F" w:rsidR="007A6798" w:rsidRDefault="00D42174">
      <w:pPr>
        <w:spacing w:after="0"/>
        <w:jc w:val="both"/>
      </w:pPr>
      <w:r>
        <w:t>a) Regularizar gráficamente todos los muros para simplificar el plano.</w:t>
      </w:r>
    </w:p>
    <w:p w14:paraId="5D6CABFA" w14:textId="77777777" w:rsidR="007A6798" w:rsidRDefault="00D42174">
      <w:pPr>
        <w:spacing w:after="0"/>
        <w:jc w:val="both"/>
      </w:pPr>
      <w:r>
        <w:t>b) Priorizar la composición visual del plano frente a las deformaciones reales.</w:t>
      </w:r>
    </w:p>
    <w:p w14:paraId="2D0E8072" w14:textId="77777777" w:rsidR="007A6798" w:rsidRDefault="00D42174">
      <w:pPr>
        <w:spacing w:after="0"/>
        <w:jc w:val="both"/>
      </w:pPr>
      <w:r w:rsidRPr="00B66B03">
        <w:rPr>
          <w:u w:val="single"/>
        </w:rPr>
        <w:t>c) Analizar, medir y representar con fidelidad la arquitectura existente</w:t>
      </w:r>
      <w:r>
        <w:t>.</w:t>
      </w:r>
    </w:p>
    <w:p w14:paraId="45AE8E6C" w14:textId="77777777" w:rsidR="00B66B03" w:rsidRDefault="00B66B03">
      <w:pPr>
        <w:spacing w:after="0"/>
        <w:jc w:val="both"/>
      </w:pPr>
    </w:p>
    <w:p w14:paraId="4A1A1A49" w14:textId="77777777" w:rsidR="00B66B03" w:rsidRPr="00B66B03" w:rsidRDefault="00B66B03" w:rsidP="00B66B03">
      <w:pPr>
        <w:spacing w:line="278" w:lineRule="auto"/>
        <w:jc w:val="both"/>
        <w:rPr>
          <w:rFonts w:eastAsiaTheme="minorHAnsi"/>
          <w:b/>
          <w:bCs/>
          <w:color w:val="auto"/>
          <w:kern w:val="2"/>
          <w:szCs w:val="24"/>
          <w14:ligatures w14:val="standardContextual"/>
        </w:rPr>
      </w:pPr>
      <w:r w:rsidRPr="00B66B03">
        <w:rPr>
          <w:rFonts w:eastAsiaTheme="minorHAnsi"/>
          <w:b/>
          <w:bCs/>
          <w:color w:val="auto"/>
          <w:kern w:val="2"/>
          <w:szCs w:val="24"/>
          <w14:ligatures w14:val="standardContextual"/>
        </w:rPr>
        <w:t>21.- Según el art. 39.2.a) de la Ley 9/2017, de Contratos del Sector Público, ¿cuál de las siguientes situaciones del adjudicatario provoca la nulidad de pleno derecho del contrato?</w:t>
      </w:r>
    </w:p>
    <w:p w14:paraId="666F4054" w14:textId="77777777" w:rsidR="00B66B03" w:rsidRPr="00B66B03" w:rsidRDefault="00B66B03" w:rsidP="00B66B03">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a) Estar incurso en prohibición de contratar del art. 71 LCSP, aunque la prohibición haya sido declarada con posterioridad a la firma del contrato.</w:t>
      </w:r>
    </w:p>
    <w:p w14:paraId="5503C03D" w14:textId="77777777" w:rsidR="00B66B03" w:rsidRPr="00B66B03" w:rsidRDefault="00B66B03" w:rsidP="00B66B03">
      <w:pPr>
        <w:spacing w:line="278" w:lineRule="auto"/>
        <w:jc w:val="both"/>
        <w:rPr>
          <w:rFonts w:eastAsiaTheme="minorHAnsi"/>
          <w:color w:val="auto"/>
          <w:kern w:val="2"/>
          <w:szCs w:val="24"/>
          <w:u w:val="single"/>
          <w14:ligatures w14:val="standardContextual"/>
        </w:rPr>
      </w:pPr>
      <w:r w:rsidRPr="00B66B03">
        <w:rPr>
          <w:rFonts w:eastAsiaTheme="minorHAnsi"/>
          <w:color w:val="auto"/>
          <w:kern w:val="2"/>
          <w:szCs w:val="24"/>
          <w:u w:val="single"/>
          <w14:ligatures w14:val="standardContextual"/>
        </w:rPr>
        <w:t>b) Carecer de solvencia económica, financiera, técnica o profesional, o de habilitación empresarial exigible, o de clasificación cuando proceda, o estar incurso en prohibición de contratar del art. 71 LCSP, siempre que tales circunstancias concurran en el momento de la adjudicación.</w:t>
      </w:r>
    </w:p>
    <w:p w14:paraId="0BF2C951" w14:textId="77777777" w:rsidR="00B66B03" w:rsidRPr="00B66B03" w:rsidRDefault="00B66B03" w:rsidP="00B66B03">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c) No acreditar documentalmente la solvencia requerida en el plazo fijado por el órgano de contratación, aunque la empresa disponga materialmente de ella.</w:t>
      </w:r>
    </w:p>
    <w:p w14:paraId="7C21E424" w14:textId="77777777" w:rsidR="00B66B03" w:rsidRPr="00B66B03" w:rsidRDefault="00B66B03" w:rsidP="00B66B03">
      <w:pPr>
        <w:spacing w:line="278" w:lineRule="auto"/>
        <w:jc w:val="both"/>
        <w:rPr>
          <w:rFonts w:eastAsiaTheme="minorHAnsi"/>
          <w:color w:val="auto"/>
          <w:kern w:val="2"/>
          <w:szCs w:val="24"/>
          <w14:ligatures w14:val="standardContextual"/>
        </w:rPr>
      </w:pPr>
    </w:p>
    <w:p w14:paraId="3B3A305D" w14:textId="77777777" w:rsidR="00B66B03" w:rsidRPr="00B66B03" w:rsidRDefault="00B66B03" w:rsidP="00B66B03">
      <w:pPr>
        <w:spacing w:line="278" w:lineRule="auto"/>
        <w:jc w:val="both"/>
        <w:rPr>
          <w:rFonts w:eastAsiaTheme="minorHAnsi"/>
          <w:b/>
          <w:bCs/>
          <w:color w:val="auto"/>
          <w:kern w:val="2"/>
          <w:szCs w:val="24"/>
          <w14:ligatures w14:val="standardContextual"/>
        </w:rPr>
      </w:pPr>
      <w:r w:rsidRPr="00B66B03">
        <w:rPr>
          <w:rFonts w:eastAsiaTheme="minorHAnsi"/>
          <w:b/>
          <w:bCs/>
          <w:color w:val="auto"/>
          <w:kern w:val="2"/>
          <w:szCs w:val="24"/>
          <w14:ligatures w14:val="standardContextual"/>
        </w:rPr>
        <w:t>22.- El art. 61 de la Ley 9/2017 atribuye la competencia para contratar al órgano de contratación. En el ámbito de las entidades locales, ¿qué órgano ostenta con carácter general esa competencia y en qué norma se determina?</w:t>
      </w:r>
    </w:p>
    <w:p w14:paraId="425E4038" w14:textId="77777777" w:rsidR="00B66B03" w:rsidRPr="00B66B03" w:rsidRDefault="00B66B03" w:rsidP="00B66B03">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 xml:space="preserve">a) El </w:t>
      </w:r>
      <w:proofErr w:type="gramStart"/>
      <w:r w:rsidRPr="00B66B03">
        <w:rPr>
          <w:rFonts w:eastAsiaTheme="minorHAnsi"/>
          <w:color w:val="auto"/>
          <w:kern w:val="2"/>
          <w:szCs w:val="24"/>
          <w14:ligatures w14:val="standardContextual"/>
        </w:rPr>
        <w:t>Alcalde</w:t>
      </w:r>
      <w:proofErr w:type="gramEnd"/>
      <w:r w:rsidRPr="00B66B03">
        <w:rPr>
          <w:rFonts w:eastAsiaTheme="minorHAnsi"/>
          <w:color w:val="auto"/>
          <w:kern w:val="2"/>
          <w:szCs w:val="24"/>
          <w14:ligatures w14:val="standardContextual"/>
        </w:rPr>
        <w:t>, con carácter exclusivo e indelegable para todos los contratos, conforme al art. 61 de la propia LCSP, que regula directamente la competencia local.</w:t>
      </w:r>
    </w:p>
    <w:p w14:paraId="34D2756B" w14:textId="77777777" w:rsidR="00B66B03" w:rsidRPr="00B66B03" w:rsidRDefault="00B66B03" w:rsidP="00B66B03">
      <w:pPr>
        <w:spacing w:line="278" w:lineRule="auto"/>
        <w:jc w:val="both"/>
        <w:rPr>
          <w:rFonts w:eastAsiaTheme="minorHAnsi"/>
          <w:color w:val="auto"/>
          <w:kern w:val="2"/>
          <w:szCs w:val="24"/>
          <w:u w:val="single"/>
          <w14:ligatures w14:val="standardContextual"/>
        </w:rPr>
      </w:pPr>
      <w:r w:rsidRPr="00B66B03">
        <w:rPr>
          <w:rFonts w:eastAsiaTheme="minorHAnsi"/>
          <w:color w:val="auto"/>
          <w:kern w:val="2"/>
          <w:szCs w:val="24"/>
          <w:u w:val="single"/>
          <w14:ligatures w14:val="standardContextual"/>
        </w:rPr>
        <w:t xml:space="preserve">b) El órgano al que la normativa de régimen local atribuya la competencia para celebrar el correspondiente contrato, siendo el </w:t>
      </w:r>
      <w:proofErr w:type="gramStart"/>
      <w:r w:rsidRPr="00B66B03">
        <w:rPr>
          <w:rFonts w:eastAsiaTheme="minorHAnsi"/>
          <w:color w:val="auto"/>
          <w:kern w:val="2"/>
          <w:szCs w:val="24"/>
          <w:u w:val="single"/>
          <w14:ligatures w14:val="standardContextual"/>
        </w:rPr>
        <w:t>Alcalde</w:t>
      </w:r>
      <w:proofErr w:type="gramEnd"/>
      <w:r w:rsidRPr="00B66B03">
        <w:rPr>
          <w:rFonts w:eastAsiaTheme="minorHAnsi"/>
          <w:color w:val="auto"/>
          <w:kern w:val="2"/>
          <w:szCs w:val="24"/>
          <w:u w:val="single"/>
          <w14:ligatures w14:val="standardContextual"/>
        </w:rPr>
        <w:t xml:space="preserve"> el competente con carácter general salvo en los supuestos en que la ley reserve la competencia al Pleno o a la Junta de Gobierno Local.</w:t>
      </w:r>
    </w:p>
    <w:p w14:paraId="08EF51E2" w14:textId="77777777" w:rsidR="00B66B03" w:rsidRPr="00B66B03" w:rsidRDefault="00B66B03" w:rsidP="00B66B03">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 xml:space="preserve">c) El Pleno de la corporación, como órgano supremo de la entidad local, con posibilidad de delegación en el </w:t>
      </w:r>
      <w:proofErr w:type="gramStart"/>
      <w:r w:rsidRPr="00B66B03">
        <w:rPr>
          <w:rFonts w:eastAsiaTheme="minorHAnsi"/>
          <w:color w:val="auto"/>
          <w:kern w:val="2"/>
          <w:szCs w:val="24"/>
          <w14:ligatures w14:val="standardContextual"/>
        </w:rPr>
        <w:t>Alcalde</w:t>
      </w:r>
      <w:proofErr w:type="gramEnd"/>
      <w:r w:rsidRPr="00B66B03">
        <w:rPr>
          <w:rFonts w:eastAsiaTheme="minorHAnsi"/>
          <w:color w:val="auto"/>
          <w:kern w:val="2"/>
          <w:szCs w:val="24"/>
          <w14:ligatures w14:val="standardContextual"/>
        </w:rPr>
        <w:t xml:space="preserve"> para contratos de cuantía inferior a los umbrales fijados anualmente por Orden ministerial.</w:t>
      </w:r>
    </w:p>
    <w:p w14:paraId="6024ED91" w14:textId="77777777" w:rsidR="00B66B03" w:rsidRPr="00B66B03" w:rsidRDefault="00B66B03" w:rsidP="00B66B03">
      <w:pPr>
        <w:spacing w:line="278" w:lineRule="auto"/>
        <w:jc w:val="both"/>
        <w:rPr>
          <w:rFonts w:eastAsiaTheme="minorHAnsi"/>
          <w:b/>
          <w:bCs/>
          <w:color w:val="auto"/>
          <w:kern w:val="2"/>
          <w:szCs w:val="24"/>
          <w14:ligatures w14:val="standardContextual"/>
        </w:rPr>
      </w:pPr>
    </w:p>
    <w:p w14:paraId="716D031F" w14:textId="77777777" w:rsidR="00DB2F71" w:rsidRDefault="00DB2F71">
      <w:pPr>
        <w:spacing w:line="278" w:lineRule="auto"/>
        <w:rPr>
          <w:rFonts w:eastAsiaTheme="minorHAnsi"/>
          <w:b/>
          <w:bCs/>
          <w:color w:val="auto"/>
          <w:kern w:val="2"/>
          <w:szCs w:val="24"/>
          <w14:ligatures w14:val="standardContextual"/>
        </w:rPr>
      </w:pPr>
      <w:r>
        <w:rPr>
          <w:rFonts w:eastAsiaTheme="minorHAnsi"/>
          <w:b/>
          <w:bCs/>
          <w:color w:val="auto"/>
          <w:kern w:val="2"/>
          <w:szCs w:val="24"/>
          <w14:ligatures w14:val="standardContextual"/>
        </w:rPr>
        <w:br w:type="page"/>
      </w:r>
    </w:p>
    <w:p w14:paraId="03BAC2CC" w14:textId="454489F3" w:rsidR="00B66B03" w:rsidRPr="00B66B03" w:rsidRDefault="00B66B03" w:rsidP="00B66B03">
      <w:pPr>
        <w:spacing w:line="278" w:lineRule="auto"/>
        <w:jc w:val="both"/>
        <w:rPr>
          <w:rFonts w:eastAsiaTheme="minorHAnsi"/>
          <w:b/>
          <w:bCs/>
          <w:color w:val="auto"/>
          <w:kern w:val="2"/>
          <w:szCs w:val="24"/>
          <w14:ligatures w14:val="standardContextual"/>
        </w:rPr>
      </w:pPr>
      <w:r w:rsidRPr="00B66B03">
        <w:rPr>
          <w:rFonts w:eastAsiaTheme="minorHAnsi"/>
          <w:b/>
          <w:bCs/>
          <w:color w:val="auto"/>
          <w:kern w:val="2"/>
          <w:szCs w:val="24"/>
          <w14:ligatures w14:val="standardContextual"/>
        </w:rPr>
        <w:lastRenderedPageBreak/>
        <w:t>23.- El art. 40 de la Ley 9/2017 regula las causas de anulabilidad de los contratos del sector público. ¿Cuál de las siguientes constituye expresamente una causa de anulabilidad según ese precepto?</w:t>
      </w:r>
    </w:p>
    <w:p w14:paraId="2ECFCDE6" w14:textId="77777777" w:rsidR="00B66B03" w:rsidRPr="00B66B03" w:rsidRDefault="00B66B03" w:rsidP="00B66B03">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a) La carencia o insuficiencia de crédito presupuestario en el momento de la celebración del contrato, conforme a la Ley 47/2003, General Presupuestaria.</w:t>
      </w:r>
    </w:p>
    <w:p w14:paraId="751AB676" w14:textId="77777777" w:rsidR="00B66B03" w:rsidRPr="00B66B03" w:rsidRDefault="00B66B03" w:rsidP="00B66B03">
      <w:pPr>
        <w:spacing w:line="278" w:lineRule="auto"/>
        <w:jc w:val="both"/>
        <w:rPr>
          <w:rFonts w:eastAsiaTheme="minorHAnsi"/>
          <w:b/>
          <w:bCs/>
          <w:color w:val="auto"/>
          <w:kern w:val="2"/>
          <w:szCs w:val="24"/>
          <w14:ligatures w14:val="standardContextual"/>
        </w:rPr>
      </w:pPr>
      <w:r w:rsidRPr="00B66B03">
        <w:rPr>
          <w:rFonts w:eastAsiaTheme="minorHAnsi"/>
          <w:color w:val="auto"/>
          <w:kern w:val="2"/>
          <w:szCs w:val="24"/>
          <w14:ligatures w14:val="standardContextual"/>
        </w:rPr>
        <w:t>b) La falta de publicación del anuncio de licitación en el perfil de contratante cuando sea legalmente exigible, con independencia de que el contrato haya sido ya ejecutado en su totalidad.</w:t>
      </w:r>
    </w:p>
    <w:p w14:paraId="1CD6B8C4" w14:textId="77777777" w:rsidR="00B66B03" w:rsidRPr="00B66B03" w:rsidRDefault="00B66B03" w:rsidP="00B66B03">
      <w:pPr>
        <w:spacing w:line="278" w:lineRule="auto"/>
        <w:jc w:val="both"/>
        <w:rPr>
          <w:rFonts w:eastAsiaTheme="minorHAnsi"/>
          <w:color w:val="auto"/>
          <w:kern w:val="2"/>
          <w:szCs w:val="24"/>
          <w:u w:val="single"/>
          <w14:ligatures w14:val="standardContextual"/>
        </w:rPr>
      </w:pPr>
      <w:r w:rsidRPr="00B66B03">
        <w:rPr>
          <w:rFonts w:eastAsiaTheme="minorHAnsi"/>
          <w:color w:val="auto"/>
          <w:kern w:val="2"/>
          <w:szCs w:val="24"/>
          <w:u w:val="single"/>
          <w14:ligatures w14:val="standardContextual"/>
        </w:rPr>
        <w:t>c) El incumplimiento de los requisitos exigidos para la modificación de los contratos en los arts. 204 y 205 LCSP, y los encargos a medios propios que no observen los requisitos del art. 32.2, 3 y 4 LCSP.</w:t>
      </w:r>
    </w:p>
    <w:p w14:paraId="747B0041" w14:textId="77777777" w:rsidR="00B66B03" w:rsidRPr="00B66B03" w:rsidRDefault="00B66B03" w:rsidP="00B66B03">
      <w:pPr>
        <w:spacing w:line="278" w:lineRule="auto"/>
        <w:jc w:val="both"/>
        <w:rPr>
          <w:rFonts w:eastAsiaTheme="minorHAnsi"/>
          <w:color w:val="auto"/>
          <w:kern w:val="2"/>
          <w:szCs w:val="24"/>
          <w14:ligatures w14:val="standardContextual"/>
        </w:rPr>
      </w:pPr>
    </w:p>
    <w:p w14:paraId="2DC5C1A3" w14:textId="77777777" w:rsidR="00B66B03" w:rsidRPr="00B66B03" w:rsidRDefault="00B66B03" w:rsidP="00B66B03">
      <w:pPr>
        <w:spacing w:line="278" w:lineRule="auto"/>
        <w:jc w:val="both"/>
        <w:rPr>
          <w:rFonts w:eastAsiaTheme="minorHAnsi"/>
          <w:b/>
          <w:bCs/>
          <w:color w:val="auto"/>
          <w:kern w:val="2"/>
          <w:szCs w:val="24"/>
          <w14:ligatures w14:val="standardContextual"/>
        </w:rPr>
      </w:pPr>
      <w:r w:rsidRPr="00B66B03">
        <w:rPr>
          <w:rFonts w:eastAsiaTheme="minorHAnsi"/>
          <w:b/>
          <w:bCs/>
          <w:color w:val="auto"/>
          <w:kern w:val="2"/>
          <w:szCs w:val="24"/>
          <w14:ligatures w14:val="standardContextual"/>
        </w:rPr>
        <w:t>24.- Sobre el compás y los estuches de dibujo tradicionales, señale la afirmación correcta en cuanto a su utilización y conservación:</w:t>
      </w:r>
    </w:p>
    <w:p w14:paraId="16A26628" w14:textId="77777777" w:rsidR="00B66B03" w:rsidRPr="00B66B03" w:rsidRDefault="00B66B03" w:rsidP="00DB2F71">
      <w:pPr>
        <w:spacing w:line="278" w:lineRule="auto"/>
        <w:jc w:val="both"/>
        <w:rPr>
          <w:rFonts w:eastAsiaTheme="minorHAnsi"/>
          <w:color w:val="auto"/>
          <w:kern w:val="2"/>
          <w:szCs w:val="24"/>
          <w:u w:val="single"/>
          <w14:ligatures w14:val="standardContextual"/>
        </w:rPr>
      </w:pPr>
      <w:r w:rsidRPr="00B66B03">
        <w:rPr>
          <w:rFonts w:eastAsiaTheme="minorHAnsi"/>
          <w:color w:val="auto"/>
          <w:kern w:val="2"/>
          <w:szCs w:val="24"/>
          <w:u w:val="single"/>
          <w14:ligatures w14:val="standardContextual"/>
        </w:rPr>
        <w:t xml:space="preserve">a) La mina del compás debe situarse a una longitud ligeramente superior a la de la punta </w:t>
      </w:r>
      <w:proofErr w:type="gramStart"/>
      <w:r w:rsidRPr="00B66B03">
        <w:rPr>
          <w:rFonts w:eastAsiaTheme="minorHAnsi"/>
          <w:color w:val="auto"/>
          <w:kern w:val="2"/>
          <w:szCs w:val="24"/>
          <w:u w:val="single"/>
          <w14:ligatures w14:val="standardContextual"/>
        </w:rPr>
        <w:t>metálica ,</w:t>
      </w:r>
      <w:proofErr w:type="gramEnd"/>
      <w:r w:rsidRPr="00B66B03">
        <w:rPr>
          <w:rFonts w:eastAsiaTheme="minorHAnsi"/>
          <w:color w:val="auto"/>
          <w:kern w:val="2"/>
          <w:szCs w:val="24"/>
          <w:u w:val="single"/>
          <w14:ligatures w14:val="standardContextual"/>
        </w:rPr>
        <w:t xml:space="preserve"> de modo que, al apoyar el compás sobre el papel, ambas queden a la misma altura una vez que la aguja penetre levemente en el soporte; además, el compás debe inclinarse ligeramente en el sentido del giro durante el trazado.</w:t>
      </w:r>
    </w:p>
    <w:p w14:paraId="6F35BB22" w14:textId="77777777" w:rsidR="00B66B03" w:rsidRPr="00B66B03" w:rsidRDefault="00B66B03" w:rsidP="00DB2F71">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b) Para la conservación del compás de precisión tipo "bigotera", se recomienda almacenarlo siempre con la articulación completamente cerrada y bajo presión, garantizándose así la tensión del muelle interior y la durabilidad del sistema de ajuste micrométrico.</w:t>
      </w:r>
    </w:p>
    <w:p w14:paraId="7B5906CD" w14:textId="77777777" w:rsidR="00B66B03" w:rsidRPr="00B66B03" w:rsidRDefault="00B66B03" w:rsidP="00DB2F71">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c) El compás de puntas secas se emplea principalmente para el trazado de circunferencias de pequeño diámetro en tinta china, sustituyendo al tiralíneas en trabajos de precisión sobre papel vegetal.</w:t>
      </w:r>
    </w:p>
    <w:p w14:paraId="2166E5A1" w14:textId="77777777" w:rsidR="00B66B03" w:rsidRPr="00B66B03" w:rsidRDefault="00B66B03" w:rsidP="00B66B03">
      <w:pPr>
        <w:spacing w:line="278" w:lineRule="auto"/>
        <w:jc w:val="both"/>
        <w:rPr>
          <w:rFonts w:eastAsiaTheme="minorHAnsi"/>
          <w:b/>
          <w:bCs/>
          <w:color w:val="auto"/>
          <w:kern w:val="2"/>
          <w:szCs w:val="24"/>
          <w14:ligatures w14:val="standardContextual"/>
        </w:rPr>
      </w:pPr>
    </w:p>
    <w:p w14:paraId="03840E69" w14:textId="77777777" w:rsidR="00B66B03" w:rsidRPr="00B66B03" w:rsidRDefault="00B66B03" w:rsidP="00B66B03">
      <w:pPr>
        <w:spacing w:line="278" w:lineRule="auto"/>
        <w:jc w:val="both"/>
        <w:rPr>
          <w:rFonts w:eastAsiaTheme="minorHAnsi"/>
          <w:b/>
          <w:bCs/>
          <w:color w:val="auto"/>
          <w:kern w:val="2"/>
          <w:szCs w:val="24"/>
          <w14:ligatures w14:val="standardContextual"/>
        </w:rPr>
      </w:pPr>
      <w:r w:rsidRPr="00B66B03">
        <w:rPr>
          <w:rFonts w:eastAsiaTheme="minorHAnsi"/>
          <w:b/>
          <w:bCs/>
          <w:color w:val="auto"/>
          <w:kern w:val="2"/>
          <w:szCs w:val="24"/>
          <w14:ligatures w14:val="standardContextual"/>
        </w:rPr>
        <w:t>25.- Respecto a las minas de grafito empleadas en portaminas y lápices tradicionales de dibujo técnico, indique la respuesta correcta:</w:t>
      </w:r>
    </w:p>
    <w:p w14:paraId="7C29791B" w14:textId="77777777" w:rsidR="00B66B03" w:rsidRPr="00B66B03" w:rsidRDefault="00B66B03" w:rsidP="00B66B03">
      <w:pPr>
        <w:spacing w:line="278" w:lineRule="auto"/>
        <w:jc w:val="both"/>
        <w:rPr>
          <w:rFonts w:eastAsiaTheme="minorHAnsi"/>
          <w:color w:val="auto"/>
          <w:kern w:val="2"/>
          <w:szCs w:val="24"/>
          <w:u w:val="single"/>
          <w14:ligatures w14:val="standardContextual"/>
        </w:rPr>
      </w:pPr>
      <w:r w:rsidRPr="00B66B03">
        <w:rPr>
          <w:rFonts w:eastAsiaTheme="minorHAnsi"/>
          <w:color w:val="auto"/>
          <w:kern w:val="2"/>
          <w:szCs w:val="24"/>
          <w:u w:val="single"/>
          <w14:ligatures w14:val="standardContextual"/>
        </w:rPr>
        <w:t>a) La dureza de las minas se designa mediante letras y números: la serie "H" corresponde a minas duras que producen trazos finos y claros, mientras que la serie "B" corresponde a minas blandas que producen trazos más gruesos y oscuros; la mina HB representa una dureza intermedia.</w:t>
      </w:r>
    </w:p>
    <w:p w14:paraId="5E17EC08" w14:textId="77777777" w:rsidR="00B66B03" w:rsidRPr="00B66B03" w:rsidRDefault="00B66B03" w:rsidP="00B66B03">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b) Las minas tipo "F" son las más blandas del mercado y se recomiendan para el trazado de líneas gruesas de contorno en planos arquitectónicos a gran formato.</w:t>
      </w:r>
    </w:p>
    <w:p w14:paraId="56C6C60C" w14:textId="77777777" w:rsidR="00B66B03" w:rsidRPr="00B66B03" w:rsidRDefault="00B66B03" w:rsidP="00B66B03">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c) Para el rotulado normalizado conforme a UNE-EN ISO 3098, se exige el uso exclusivo de minas de dureza 4B o superior, por garantizar el contraste necesario en los procesos de reprografía.</w:t>
      </w:r>
    </w:p>
    <w:p w14:paraId="22A89DB7" w14:textId="77777777" w:rsidR="00B66B03" w:rsidRPr="00B66B03" w:rsidRDefault="00B66B03" w:rsidP="00B66B03">
      <w:pPr>
        <w:spacing w:line="278" w:lineRule="auto"/>
        <w:jc w:val="both"/>
        <w:rPr>
          <w:rFonts w:eastAsiaTheme="minorHAnsi"/>
          <w:b/>
          <w:bCs/>
          <w:color w:val="auto"/>
          <w:kern w:val="2"/>
          <w:szCs w:val="24"/>
          <w14:ligatures w14:val="standardContextual"/>
        </w:rPr>
      </w:pPr>
    </w:p>
    <w:p w14:paraId="510B940E" w14:textId="77777777" w:rsidR="00DB2F71" w:rsidRDefault="00DB2F71">
      <w:pPr>
        <w:spacing w:line="278" w:lineRule="auto"/>
        <w:rPr>
          <w:rFonts w:eastAsiaTheme="minorHAnsi"/>
          <w:b/>
          <w:bCs/>
          <w:color w:val="auto"/>
          <w:kern w:val="2"/>
          <w:szCs w:val="24"/>
          <w14:ligatures w14:val="standardContextual"/>
        </w:rPr>
      </w:pPr>
      <w:r>
        <w:rPr>
          <w:rFonts w:eastAsiaTheme="minorHAnsi"/>
          <w:b/>
          <w:bCs/>
          <w:color w:val="auto"/>
          <w:kern w:val="2"/>
          <w:szCs w:val="24"/>
          <w14:ligatures w14:val="standardContextual"/>
        </w:rPr>
        <w:br w:type="page"/>
      </w:r>
    </w:p>
    <w:p w14:paraId="39B749C7" w14:textId="79912A2A" w:rsidR="00B66B03" w:rsidRPr="00B66B03" w:rsidRDefault="00B66B03" w:rsidP="00B66B03">
      <w:pPr>
        <w:spacing w:line="278" w:lineRule="auto"/>
        <w:jc w:val="both"/>
        <w:rPr>
          <w:rFonts w:eastAsiaTheme="minorHAnsi"/>
          <w:b/>
          <w:bCs/>
          <w:color w:val="auto"/>
          <w:kern w:val="2"/>
          <w:szCs w:val="24"/>
          <w14:ligatures w14:val="standardContextual"/>
        </w:rPr>
      </w:pPr>
      <w:r w:rsidRPr="00B66B03">
        <w:rPr>
          <w:rFonts w:eastAsiaTheme="minorHAnsi"/>
          <w:b/>
          <w:bCs/>
          <w:color w:val="auto"/>
          <w:kern w:val="2"/>
          <w:szCs w:val="24"/>
          <w14:ligatures w14:val="standardContextual"/>
        </w:rPr>
        <w:lastRenderedPageBreak/>
        <w:t>26.- En relación con el escalímetro, instrumento tradicional empleado en dibujo técnico, señale la afirmación correcta:</w:t>
      </w:r>
    </w:p>
    <w:p w14:paraId="47961808" w14:textId="77777777" w:rsidR="00B66B03" w:rsidRPr="00B66B03" w:rsidRDefault="00B66B03" w:rsidP="00B66B03">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a) El escalímetro de sección triangular incorpora habitualmente seis escalas distintas, siendo su uso recomendado para el trazado directo de líneas, sustituyendo a la regla graduada.</w:t>
      </w:r>
    </w:p>
    <w:p w14:paraId="6424C258" w14:textId="77777777" w:rsidR="00B66B03" w:rsidRPr="00B66B03" w:rsidRDefault="00B66B03" w:rsidP="00B66B03">
      <w:pPr>
        <w:spacing w:line="278" w:lineRule="auto"/>
        <w:jc w:val="both"/>
        <w:rPr>
          <w:rFonts w:eastAsiaTheme="minorHAnsi"/>
          <w:b/>
          <w:bCs/>
          <w:color w:val="auto"/>
          <w:kern w:val="2"/>
          <w:szCs w:val="24"/>
          <w14:ligatures w14:val="standardContextual"/>
        </w:rPr>
      </w:pPr>
      <w:r w:rsidRPr="00B66B03">
        <w:rPr>
          <w:rFonts w:eastAsiaTheme="minorHAnsi"/>
          <w:color w:val="auto"/>
          <w:kern w:val="2"/>
          <w:szCs w:val="24"/>
          <w14:ligatures w14:val="standardContextual"/>
        </w:rPr>
        <w:t>b) Conforme a la norma UNE-EN ISO 5455, el escalímetro debe contener obligatoriamente las escalas 1:1, 1:10, 1:100 y 1:1000, quedando prohibido su uso con escalas intermedias.</w:t>
      </w:r>
    </w:p>
    <w:p w14:paraId="7140A932" w14:textId="77777777" w:rsidR="00B66B03" w:rsidRPr="00B66B03" w:rsidRDefault="00B66B03" w:rsidP="00B66B03">
      <w:pPr>
        <w:spacing w:line="278" w:lineRule="auto"/>
        <w:jc w:val="both"/>
        <w:rPr>
          <w:rFonts w:eastAsiaTheme="minorHAnsi"/>
          <w:color w:val="auto"/>
          <w:kern w:val="2"/>
          <w:szCs w:val="24"/>
          <w:u w:val="single"/>
          <w14:ligatures w14:val="standardContextual"/>
        </w:rPr>
      </w:pPr>
      <w:r w:rsidRPr="00B66B03">
        <w:rPr>
          <w:rFonts w:eastAsiaTheme="minorHAnsi"/>
          <w:color w:val="auto"/>
          <w:kern w:val="2"/>
          <w:szCs w:val="24"/>
          <w:u w:val="single"/>
          <w14:ligatures w14:val="standardContextual"/>
        </w:rPr>
        <w:t>c) El escalímetro se utiliza exclusivamente como instrumento de medición y traslación de medidas a la escala correspondiente, no debiendo emplearse como regla para el trazado de líneas, con el fin de preservar la exactitud de sus aristas graduadas.</w:t>
      </w:r>
    </w:p>
    <w:p w14:paraId="58A7CD56" w14:textId="77777777" w:rsidR="00B66B03" w:rsidRPr="00B66B03" w:rsidRDefault="00B66B03" w:rsidP="00B66B03">
      <w:pPr>
        <w:spacing w:line="278" w:lineRule="auto"/>
        <w:jc w:val="both"/>
        <w:rPr>
          <w:rFonts w:eastAsiaTheme="minorHAnsi"/>
          <w:b/>
          <w:bCs/>
          <w:color w:val="auto"/>
          <w:kern w:val="2"/>
          <w:szCs w:val="24"/>
          <w14:ligatures w14:val="standardContextual"/>
        </w:rPr>
      </w:pPr>
    </w:p>
    <w:p w14:paraId="387D44EB" w14:textId="77777777" w:rsidR="00B66B03" w:rsidRPr="00B66B03" w:rsidRDefault="00B66B03" w:rsidP="00B66B03">
      <w:pPr>
        <w:spacing w:line="278" w:lineRule="auto"/>
        <w:jc w:val="both"/>
        <w:rPr>
          <w:rFonts w:eastAsiaTheme="minorHAnsi"/>
          <w:b/>
          <w:bCs/>
          <w:color w:val="auto"/>
          <w:kern w:val="2"/>
          <w:szCs w:val="24"/>
          <w14:ligatures w14:val="standardContextual"/>
        </w:rPr>
      </w:pPr>
      <w:r w:rsidRPr="00B66B03">
        <w:rPr>
          <w:rFonts w:eastAsiaTheme="minorHAnsi"/>
          <w:b/>
          <w:bCs/>
          <w:color w:val="auto"/>
          <w:kern w:val="2"/>
          <w:szCs w:val="24"/>
          <w14:ligatures w14:val="standardContextual"/>
        </w:rPr>
        <w:t>27.- Para comprobar la rectitud de una regla empleada en dibujo técnico, el método tradicionalmente utilizado consiste en:</w:t>
      </w:r>
    </w:p>
    <w:p w14:paraId="38C9BBB2" w14:textId="77777777" w:rsidR="00B66B03" w:rsidRPr="00B66B03" w:rsidRDefault="00B66B03" w:rsidP="00B66B03">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a) Apoyar la regla sobre una superficie plana y verificar mediante un nivel de burbuja que no presenta inclinación en ninguno de sus extremos, repitiendo la operación girando la regla 180º sobre su eje longitudinal.</w:t>
      </w:r>
    </w:p>
    <w:p w14:paraId="2E326AB7" w14:textId="77777777" w:rsidR="00B66B03" w:rsidRPr="00B66B03" w:rsidRDefault="00B66B03" w:rsidP="00B66B03">
      <w:pPr>
        <w:spacing w:line="278" w:lineRule="auto"/>
        <w:jc w:val="both"/>
        <w:rPr>
          <w:rFonts w:eastAsiaTheme="minorHAnsi"/>
          <w:color w:val="auto"/>
          <w:kern w:val="2"/>
          <w:szCs w:val="24"/>
          <w:u w:val="single"/>
          <w14:ligatures w14:val="standardContextual"/>
        </w:rPr>
      </w:pPr>
      <w:r w:rsidRPr="00B66B03">
        <w:rPr>
          <w:rFonts w:eastAsiaTheme="minorHAnsi"/>
          <w:color w:val="auto"/>
          <w:kern w:val="2"/>
          <w:szCs w:val="24"/>
          <w:u w:val="single"/>
          <w14:ligatures w14:val="standardContextual"/>
        </w:rPr>
        <w:t>b) Trazar una línea entre dos puntos utilizando el canto de la regla, invertir la regla haciéndola girar sobre la propia línea trazada (manteniendo los mismos puntos extremos) y trazar una segunda línea; si ambas líneas coinciden, el canto es rectilíneo, y si forman un huso o lente entre ellas, el canto está alabeado.</w:t>
      </w:r>
    </w:p>
    <w:p w14:paraId="5F34BA28" w14:textId="77777777" w:rsidR="00B66B03" w:rsidRPr="00B66B03" w:rsidRDefault="00B66B03" w:rsidP="00B66B03">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c) Medir la regla con un calibre pie de rey en tres puntos equidistantes (extremos y centro); si las tres medidas de espesor coinciden con una tolerancia inferior a 0,05 mm, se considera que el canto es rectilíneo y apto para el trazado.</w:t>
      </w:r>
    </w:p>
    <w:p w14:paraId="04D67BE8" w14:textId="77777777" w:rsidR="00B66B03" w:rsidRPr="00B66B03" w:rsidRDefault="00B66B03" w:rsidP="00B66B03">
      <w:pPr>
        <w:spacing w:line="278" w:lineRule="auto"/>
        <w:jc w:val="both"/>
        <w:rPr>
          <w:rFonts w:eastAsiaTheme="minorHAnsi"/>
          <w:b/>
          <w:bCs/>
          <w:color w:val="auto"/>
          <w:kern w:val="2"/>
          <w:szCs w:val="24"/>
          <w14:ligatures w14:val="standardContextual"/>
        </w:rPr>
      </w:pPr>
    </w:p>
    <w:p w14:paraId="335C31EC" w14:textId="77777777" w:rsidR="00B66B03" w:rsidRPr="00B66B03" w:rsidRDefault="00B66B03" w:rsidP="00B66B03">
      <w:pPr>
        <w:spacing w:line="278" w:lineRule="auto"/>
        <w:jc w:val="both"/>
        <w:rPr>
          <w:rFonts w:eastAsiaTheme="minorHAnsi"/>
          <w:b/>
          <w:bCs/>
          <w:color w:val="auto"/>
          <w:kern w:val="2"/>
          <w:szCs w:val="24"/>
          <w14:ligatures w14:val="standardContextual"/>
        </w:rPr>
      </w:pPr>
      <w:r w:rsidRPr="00B66B03">
        <w:rPr>
          <w:rFonts w:eastAsiaTheme="minorHAnsi"/>
          <w:b/>
          <w:bCs/>
          <w:color w:val="auto"/>
          <w:kern w:val="2"/>
          <w:szCs w:val="24"/>
          <w14:ligatures w14:val="standardContextual"/>
        </w:rPr>
        <w:t>28.- En relación con la comprobación de la escuadra y el cartabón para verificar la exactitud de sus ángulos, señale la afirmación correcta:</w:t>
      </w:r>
    </w:p>
    <w:p w14:paraId="72F3FEE0" w14:textId="77777777" w:rsidR="00B66B03" w:rsidRPr="00B66B03" w:rsidRDefault="00B66B03" w:rsidP="00B66B03">
      <w:pPr>
        <w:spacing w:line="278" w:lineRule="auto"/>
        <w:jc w:val="both"/>
        <w:rPr>
          <w:rFonts w:eastAsiaTheme="minorHAnsi"/>
          <w:color w:val="auto"/>
          <w:kern w:val="2"/>
          <w:szCs w:val="24"/>
          <w:u w:val="single"/>
          <w14:ligatures w14:val="standardContextual"/>
        </w:rPr>
      </w:pPr>
      <w:r w:rsidRPr="00B66B03">
        <w:rPr>
          <w:rFonts w:eastAsiaTheme="minorHAnsi"/>
          <w:color w:val="auto"/>
          <w:kern w:val="2"/>
          <w:szCs w:val="24"/>
          <w:u w:val="single"/>
          <w14:ligatures w14:val="standardContextual"/>
        </w:rPr>
        <w:t>a) Para comprobar el ángulo recto de la escuadra, se traza una línea perpendicular a una recta de referencia apoyando la escuadra sobre dicha recta; a continuación, se invierte la escuadra (volteándola sobre el cateto apoyado) y se traza una segunda perpendicular desde el mismo punto: si ambas perpendiculares coinciden en una sola línea, el ángulo es exactamente de 90º; si forman un ángulo entre sí, el error angular de la escuadra es la mitad de dicho ángulo.</w:t>
      </w:r>
    </w:p>
    <w:p w14:paraId="1585D6E8" w14:textId="77777777" w:rsidR="00B66B03" w:rsidRPr="00B66B03" w:rsidRDefault="00B66B03" w:rsidP="00B66B03">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b) La comprobación del ángulo de 90º de la escuadra se realiza únicamente mediante transportador de ángulos de precisión, descartándose el instrumento si la medición arroja una desviación superior a 1º, según establece la norma UNE-EN ISO 9001 sobre instrumentos de dibujo.</w:t>
      </w:r>
    </w:p>
    <w:p w14:paraId="4A923BC0" w14:textId="77777777" w:rsidR="00B66B03" w:rsidRPr="00B66B03" w:rsidRDefault="00B66B03" w:rsidP="00B66B03">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c) El cartabón se considera correctamente calibrado cuando, al superponerlo sobre la escuadra haciendo coincidir sus hipotenusas, los catetos menores forman entre sí un ángulo de 90º exactos; este es el único método válido de verificación para ambos instrumentos.</w:t>
      </w:r>
    </w:p>
    <w:p w14:paraId="670B1ACD" w14:textId="77777777" w:rsidR="00B66B03" w:rsidRPr="00B66B03" w:rsidRDefault="00B66B03" w:rsidP="00B66B03">
      <w:pPr>
        <w:spacing w:line="278" w:lineRule="auto"/>
        <w:jc w:val="both"/>
        <w:rPr>
          <w:rFonts w:eastAsiaTheme="minorHAnsi"/>
          <w:b/>
          <w:bCs/>
          <w:color w:val="auto"/>
          <w:kern w:val="2"/>
          <w:szCs w:val="24"/>
          <w14:ligatures w14:val="standardContextual"/>
        </w:rPr>
      </w:pPr>
    </w:p>
    <w:p w14:paraId="30101373" w14:textId="77777777" w:rsidR="00B66B03" w:rsidRPr="00B66B03" w:rsidRDefault="00B66B03" w:rsidP="00B66B03">
      <w:pPr>
        <w:spacing w:line="278" w:lineRule="auto"/>
        <w:jc w:val="both"/>
        <w:rPr>
          <w:rFonts w:eastAsiaTheme="minorHAnsi"/>
          <w:b/>
          <w:bCs/>
          <w:color w:val="auto"/>
          <w:kern w:val="2"/>
          <w:szCs w:val="24"/>
          <w14:ligatures w14:val="standardContextual"/>
        </w:rPr>
      </w:pPr>
      <w:r w:rsidRPr="00B66B03">
        <w:rPr>
          <w:rFonts w:eastAsiaTheme="minorHAnsi"/>
          <w:b/>
          <w:bCs/>
          <w:color w:val="auto"/>
          <w:kern w:val="2"/>
          <w:szCs w:val="24"/>
          <w14:ligatures w14:val="standardContextual"/>
        </w:rPr>
        <w:lastRenderedPageBreak/>
        <w:t>29.- Respecto a la comprobación y rectificación del compás tradicional de dibujo técnico, indique la respuesta correcta:</w:t>
      </w:r>
    </w:p>
    <w:p w14:paraId="73C6E89C" w14:textId="77777777" w:rsidR="00B66B03" w:rsidRPr="00B66B03" w:rsidRDefault="00B66B03" w:rsidP="00B66B03">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 xml:space="preserve">a) Para rectificar la punta de la mina del compás, debe afilarse en forma cónica simétrica utilizando lija fina o lima, de modo que el desgaste por el uso produzca un trazo de grosor uniforme; ello implica colocar la lija perpendicular al brazo del compás y girar </w:t>
      </w:r>
      <w:proofErr w:type="gramStart"/>
      <w:r w:rsidRPr="00B66B03">
        <w:rPr>
          <w:rFonts w:eastAsiaTheme="minorHAnsi"/>
          <w:color w:val="auto"/>
          <w:kern w:val="2"/>
          <w:szCs w:val="24"/>
          <w14:ligatures w14:val="standardContextual"/>
        </w:rPr>
        <w:t>éste</w:t>
      </w:r>
      <w:proofErr w:type="gramEnd"/>
      <w:r w:rsidRPr="00B66B03">
        <w:rPr>
          <w:rFonts w:eastAsiaTheme="minorHAnsi"/>
          <w:color w:val="auto"/>
          <w:kern w:val="2"/>
          <w:szCs w:val="24"/>
          <w14:ligatures w14:val="standardContextual"/>
        </w:rPr>
        <w:t xml:space="preserve"> sobre su propio eje.</w:t>
      </w:r>
    </w:p>
    <w:p w14:paraId="30D68D9A" w14:textId="77777777" w:rsidR="00B66B03" w:rsidRPr="00B66B03" w:rsidRDefault="00B66B03" w:rsidP="00B66B03">
      <w:pPr>
        <w:spacing w:line="278" w:lineRule="auto"/>
        <w:jc w:val="both"/>
        <w:rPr>
          <w:rFonts w:eastAsiaTheme="minorHAnsi"/>
          <w:color w:val="auto"/>
          <w:kern w:val="2"/>
          <w:szCs w:val="24"/>
          <w:u w:val="single"/>
          <w14:ligatures w14:val="standardContextual"/>
        </w:rPr>
      </w:pPr>
      <w:r w:rsidRPr="00B66B03">
        <w:rPr>
          <w:rFonts w:eastAsiaTheme="minorHAnsi"/>
          <w:color w:val="auto"/>
          <w:kern w:val="2"/>
          <w:szCs w:val="24"/>
          <w:u w:val="single"/>
          <w14:ligatures w14:val="standardContextual"/>
        </w:rPr>
        <w:t>b) Para que el compás trace circunferencias precisas, debe rectificarse la mina en forma de bisel o chaflán inclinado, situando la cara biselada hacia el exterior de la circunferencia (en sentido contrario al de la aguja); de este modo, al inclinar el compás en el sentido de giro durante el trazado, la mina apoya en toda su superficie biselada sobre el papel, produciendo un trazo limpio y de grosor constante.</w:t>
      </w:r>
    </w:p>
    <w:p w14:paraId="32031A33" w14:textId="77777777" w:rsidR="00B66B03" w:rsidRPr="00B66B03" w:rsidRDefault="00B66B03" w:rsidP="00B66B03">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c) La comprobación del paralelismo entre la aguja y la mina del compás se realiza cerrando completamente ambos brazos: si las puntas coinciden exactamente a la misma altura y en el mismo punto, el compás está correctamente calibrado; en caso contrario, debe sustituirse el instrumento por imposibilidad de rectificación manual.</w:t>
      </w:r>
    </w:p>
    <w:p w14:paraId="409802C6" w14:textId="77777777" w:rsidR="00DB2F71" w:rsidRDefault="00DB2F71" w:rsidP="00B66B03">
      <w:pPr>
        <w:spacing w:line="278" w:lineRule="auto"/>
        <w:jc w:val="both"/>
        <w:rPr>
          <w:rFonts w:eastAsiaTheme="minorHAnsi"/>
          <w:b/>
          <w:bCs/>
          <w:color w:val="auto"/>
          <w:kern w:val="2"/>
          <w:szCs w:val="24"/>
          <w14:ligatures w14:val="standardContextual"/>
        </w:rPr>
      </w:pPr>
    </w:p>
    <w:p w14:paraId="6CB1E80E" w14:textId="443BAE3C" w:rsidR="00B66B03" w:rsidRPr="00B66B03" w:rsidRDefault="00B66B03" w:rsidP="00B66B03">
      <w:pPr>
        <w:spacing w:line="278" w:lineRule="auto"/>
        <w:jc w:val="both"/>
        <w:rPr>
          <w:rFonts w:eastAsiaTheme="minorHAnsi"/>
          <w:b/>
          <w:bCs/>
          <w:color w:val="auto"/>
          <w:kern w:val="2"/>
          <w:szCs w:val="24"/>
          <w14:ligatures w14:val="standardContextual"/>
        </w:rPr>
      </w:pPr>
      <w:r w:rsidRPr="00B66B03">
        <w:rPr>
          <w:rFonts w:eastAsiaTheme="minorHAnsi"/>
          <w:b/>
          <w:bCs/>
          <w:color w:val="auto"/>
          <w:kern w:val="2"/>
          <w:szCs w:val="24"/>
          <w14:ligatures w14:val="standardContextual"/>
        </w:rPr>
        <w:t xml:space="preserve">30.- En relación con el papel </w:t>
      </w:r>
      <w:proofErr w:type="gramStart"/>
      <w:r w:rsidRPr="00B66B03">
        <w:rPr>
          <w:rFonts w:eastAsiaTheme="minorHAnsi"/>
          <w:b/>
          <w:bCs/>
          <w:color w:val="auto"/>
          <w:kern w:val="2"/>
          <w:szCs w:val="24"/>
          <w14:ligatures w14:val="standardContextual"/>
        </w:rPr>
        <w:t>vegetal  como</w:t>
      </w:r>
      <w:proofErr w:type="gramEnd"/>
      <w:r w:rsidRPr="00B66B03">
        <w:rPr>
          <w:rFonts w:eastAsiaTheme="minorHAnsi"/>
          <w:b/>
          <w:bCs/>
          <w:color w:val="auto"/>
          <w:kern w:val="2"/>
          <w:szCs w:val="24"/>
          <w14:ligatures w14:val="standardContextual"/>
        </w:rPr>
        <w:t xml:space="preserve"> soporte tradicional del dibujo técnico, señale la afirmación correcta:</w:t>
      </w:r>
    </w:p>
    <w:p w14:paraId="00206377" w14:textId="77777777" w:rsidR="00B66B03" w:rsidRPr="00B66B03" w:rsidRDefault="00B66B03" w:rsidP="00B66B03">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a) El papel vegetal se obtiene mediante un proceso de prensado mecánico intenso que reduce el espesor del papel común, manteniendo intactas sus fibras de celulosa; admite indistintamente el dibujo a lápiz y a tinta china sin tratamiento previo.</w:t>
      </w:r>
    </w:p>
    <w:p w14:paraId="759481CD" w14:textId="77777777" w:rsidR="00B66B03" w:rsidRPr="00B66B03" w:rsidRDefault="00B66B03" w:rsidP="00B66B03">
      <w:pPr>
        <w:spacing w:line="278" w:lineRule="auto"/>
        <w:jc w:val="both"/>
        <w:rPr>
          <w:rFonts w:eastAsiaTheme="minorHAnsi"/>
          <w:color w:val="auto"/>
          <w:kern w:val="2"/>
          <w:szCs w:val="24"/>
          <w:u w:val="single"/>
          <w14:ligatures w14:val="standardContextual"/>
        </w:rPr>
      </w:pPr>
      <w:r w:rsidRPr="00B66B03">
        <w:rPr>
          <w:rFonts w:eastAsiaTheme="minorHAnsi"/>
          <w:color w:val="auto"/>
          <w:kern w:val="2"/>
          <w:szCs w:val="24"/>
          <w:u w:val="single"/>
          <w14:ligatures w14:val="standardContextual"/>
        </w:rPr>
        <w:t>b) El papel vegetal es un soporte translúcido obtenido por tratamiento de las fibras de celulosa, apto para el calcado y la reproducción por contacto; resulta higroscópico, por lo que se deforma con la humedad y debe conservarse en ambiente seco y estable.</w:t>
      </w:r>
    </w:p>
    <w:p w14:paraId="5D4490CE" w14:textId="77777777" w:rsidR="00B66B03" w:rsidRPr="00B66B03" w:rsidRDefault="00B66B03" w:rsidP="00B66B03">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c) El papel vegetal, por su naturaleza sintética derivada del poliéster, es inalterable frente a la humedad y los cambios de temperatura, siendo el soporte de elección para el archivo definitivo de planos en condiciones ambientales no controladas.</w:t>
      </w:r>
    </w:p>
    <w:p w14:paraId="2A741650" w14:textId="77777777" w:rsidR="00B66B03" w:rsidRPr="00B66B03" w:rsidRDefault="00B66B03" w:rsidP="00B66B03">
      <w:pPr>
        <w:spacing w:line="278" w:lineRule="auto"/>
        <w:jc w:val="both"/>
        <w:rPr>
          <w:rFonts w:eastAsiaTheme="minorHAnsi"/>
          <w:b/>
          <w:bCs/>
          <w:color w:val="auto"/>
          <w:kern w:val="2"/>
          <w:szCs w:val="24"/>
          <w14:ligatures w14:val="standardContextual"/>
        </w:rPr>
      </w:pPr>
    </w:p>
    <w:p w14:paraId="13E6FD24" w14:textId="77777777" w:rsidR="004B4F2A" w:rsidRDefault="004B4F2A" w:rsidP="004B4F2A">
      <w:pPr>
        <w:spacing w:line="278" w:lineRule="auto"/>
        <w:rPr>
          <w:rFonts w:eastAsiaTheme="minorHAnsi"/>
          <w:b/>
          <w:bCs/>
          <w:color w:val="auto"/>
          <w:kern w:val="2"/>
          <w:szCs w:val="24"/>
          <w14:ligatures w14:val="standardContextual"/>
        </w:rPr>
      </w:pPr>
    </w:p>
    <w:p w14:paraId="0D05AF47" w14:textId="77777777" w:rsidR="004B4F2A" w:rsidRDefault="004B4F2A" w:rsidP="004B4F2A">
      <w:pPr>
        <w:spacing w:line="278" w:lineRule="auto"/>
        <w:rPr>
          <w:rFonts w:eastAsiaTheme="minorHAnsi"/>
          <w:b/>
          <w:bCs/>
          <w:color w:val="auto"/>
          <w:kern w:val="2"/>
          <w:szCs w:val="24"/>
          <w14:ligatures w14:val="standardContextual"/>
        </w:rPr>
      </w:pPr>
    </w:p>
    <w:p w14:paraId="67391E52" w14:textId="77777777" w:rsidR="004B4F2A" w:rsidRDefault="004B4F2A" w:rsidP="004B4F2A">
      <w:pPr>
        <w:spacing w:line="278" w:lineRule="auto"/>
        <w:rPr>
          <w:rFonts w:eastAsiaTheme="minorHAnsi"/>
          <w:b/>
          <w:bCs/>
          <w:color w:val="auto"/>
          <w:kern w:val="2"/>
          <w:szCs w:val="24"/>
          <w14:ligatures w14:val="standardContextual"/>
        </w:rPr>
      </w:pPr>
    </w:p>
    <w:p w14:paraId="4B59CA6A" w14:textId="77777777" w:rsidR="004B4F2A" w:rsidRDefault="004B4F2A" w:rsidP="004B4F2A">
      <w:pPr>
        <w:spacing w:line="278" w:lineRule="auto"/>
        <w:rPr>
          <w:rFonts w:eastAsiaTheme="minorHAnsi"/>
          <w:b/>
          <w:bCs/>
          <w:color w:val="auto"/>
          <w:kern w:val="2"/>
          <w:szCs w:val="24"/>
          <w14:ligatures w14:val="standardContextual"/>
        </w:rPr>
      </w:pPr>
    </w:p>
    <w:p w14:paraId="610B99E6" w14:textId="77777777" w:rsidR="004B4F2A" w:rsidRDefault="004B4F2A" w:rsidP="004B4F2A">
      <w:pPr>
        <w:spacing w:line="278" w:lineRule="auto"/>
        <w:rPr>
          <w:rFonts w:eastAsiaTheme="minorHAnsi"/>
          <w:b/>
          <w:bCs/>
          <w:color w:val="auto"/>
          <w:kern w:val="2"/>
          <w:szCs w:val="24"/>
          <w14:ligatures w14:val="standardContextual"/>
        </w:rPr>
      </w:pPr>
    </w:p>
    <w:p w14:paraId="6F6488AE" w14:textId="77777777" w:rsidR="004B4F2A" w:rsidRDefault="004B4F2A" w:rsidP="004B4F2A">
      <w:pPr>
        <w:spacing w:line="278" w:lineRule="auto"/>
        <w:rPr>
          <w:rFonts w:eastAsiaTheme="minorHAnsi"/>
          <w:b/>
          <w:bCs/>
          <w:color w:val="auto"/>
          <w:kern w:val="2"/>
          <w:szCs w:val="24"/>
          <w14:ligatures w14:val="standardContextual"/>
        </w:rPr>
      </w:pPr>
    </w:p>
    <w:p w14:paraId="6BEA5E14" w14:textId="77777777" w:rsidR="004B4F2A" w:rsidRDefault="004B4F2A" w:rsidP="004B4F2A">
      <w:pPr>
        <w:spacing w:line="278" w:lineRule="auto"/>
        <w:rPr>
          <w:rFonts w:eastAsiaTheme="minorHAnsi"/>
          <w:b/>
          <w:bCs/>
          <w:color w:val="auto"/>
          <w:kern w:val="2"/>
          <w:szCs w:val="24"/>
          <w14:ligatures w14:val="standardContextual"/>
        </w:rPr>
      </w:pPr>
    </w:p>
    <w:p w14:paraId="4288CEFB" w14:textId="7EDC7E68" w:rsidR="00B66B03" w:rsidRPr="00B66B03" w:rsidRDefault="00B66B03" w:rsidP="004B4F2A">
      <w:pPr>
        <w:spacing w:line="278" w:lineRule="auto"/>
        <w:rPr>
          <w:rFonts w:eastAsiaTheme="minorHAnsi"/>
          <w:b/>
          <w:bCs/>
          <w:color w:val="auto"/>
          <w:kern w:val="2"/>
          <w:szCs w:val="24"/>
          <w14:ligatures w14:val="standardContextual"/>
        </w:rPr>
      </w:pPr>
      <w:r w:rsidRPr="00B66B03">
        <w:rPr>
          <w:rFonts w:eastAsiaTheme="minorHAnsi"/>
          <w:b/>
          <w:bCs/>
          <w:color w:val="auto"/>
          <w:kern w:val="2"/>
          <w:szCs w:val="24"/>
          <w14:ligatures w14:val="standardContextual"/>
        </w:rPr>
        <w:lastRenderedPageBreak/>
        <w:t>31.- En relación con el Consejo Europeo y el Consejo de la Unión Europea, señale la afirmación correcta atendiendo a su regulación vigente:</w:t>
      </w:r>
    </w:p>
    <w:p w14:paraId="15795DCF" w14:textId="77777777" w:rsidR="00B66B03" w:rsidRPr="00B66B03" w:rsidRDefault="00B66B03" w:rsidP="00B66B03">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 xml:space="preserve">a) El Consejo Europeo y el Consejo de la Unión Europea son denominaciones equivalentes de una misma institución, integrada por los </w:t>
      </w:r>
      <w:proofErr w:type="gramStart"/>
      <w:r w:rsidRPr="00B66B03">
        <w:rPr>
          <w:rFonts w:eastAsiaTheme="minorHAnsi"/>
          <w:color w:val="auto"/>
          <w:kern w:val="2"/>
          <w:szCs w:val="24"/>
          <w14:ligatures w14:val="standardContextual"/>
        </w:rPr>
        <w:t>Jefes</w:t>
      </w:r>
      <w:proofErr w:type="gramEnd"/>
      <w:r w:rsidRPr="00B66B03">
        <w:rPr>
          <w:rFonts w:eastAsiaTheme="minorHAnsi"/>
          <w:color w:val="auto"/>
          <w:kern w:val="2"/>
          <w:szCs w:val="24"/>
          <w14:ligatures w14:val="standardContextual"/>
        </w:rPr>
        <w:t xml:space="preserve"> de Estado o de Gobierno de los Estados miembros, que se reúne en distintas formaciones según la materia tratada; su Presidencia es ejercida de forma rotatoria semestralmente por cada Estado miembro.</w:t>
      </w:r>
    </w:p>
    <w:p w14:paraId="6C1093E1" w14:textId="77777777" w:rsidR="00B66B03" w:rsidRPr="00B66B03" w:rsidRDefault="00B66B03" w:rsidP="00B66B03">
      <w:pPr>
        <w:spacing w:line="278" w:lineRule="auto"/>
        <w:jc w:val="both"/>
        <w:rPr>
          <w:rFonts w:eastAsiaTheme="minorHAnsi"/>
          <w:b/>
          <w:bCs/>
          <w:color w:val="auto"/>
          <w:kern w:val="2"/>
          <w:szCs w:val="24"/>
          <w14:ligatures w14:val="standardContextual"/>
        </w:rPr>
      </w:pPr>
      <w:r w:rsidRPr="00B66B03">
        <w:rPr>
          <w:rFonts w:eastAsiaTheme="minorHAnsi"/>
          <w:color w:val="auto"/>
          <w:kern w:val="2"/>
          <w:szCs w:val="24"/>
          <w14:ligatures w14:val="standardContextual"/>
        </w:rPr>
        <w:t>b) El Consejo Europeo ejerce, conjuntamente con el Parlamento Europeo, la función legislativa de la Unión mediante el procedimiento legislativo ordinario; el Consejo de la Unión Europea es un órgano consultivo integrado por representantes permanentes de los Estados miembros (COREPER) que asiste a la Comisión en la elaboración de propuestas normativas.</w:t>
      </w:r>
    </w:p>
    <w:p w14:paraId="2C709A37" w14:textId="74F3F6F5" w:rsidR="00B66B03" w:rsidRPr="004B4F2A" w:rsidRDefault="00B66B03" w:rsidP="00B66B03">
      <w:pPr>
        <w:spacing w:line="278" w:lineRule="auto"/>
        <w:jc w:val="both"/>
        <w:rPr>
          <w:rFonts w:eastAsiaTheme="minorHAnsi"/>
          <w:color w:val="auto"/>
          <w:kern w:val="2"/>
          <w:szCs w:val="24"/>
          <w:u w:val="single"/>
          <w14:ligatures w14:val="standardContextual"/>
        </w:rPr>
      </w:pPr>
      <w:r w:rsidRPr="00B66B03">
        <w:rPr>
          <w:rFonts w:eastAsiaTheme="minorHAnsi"/>
          <w:color w:val="auto"/>
          <w:kern w:val="2"/>
          <w:szCs w:val="24"/>
          <w:u w:val="single"/>
          <w14:ligatures w14:val="standardContextual"/>
        </w:rPr>
        <w:t xml:space="preserve">c) </w:t>
      </w:r>
      <w:bookmarkStart w:id="0" w:name="_Hlk233650278"/>
      <w:r w:rsidRPr="00B66B03">
        <w:rPr>
          <w:rFonts w:eastAsiaTheme="minorHAnsi"/>
          <w:color w:val="auto"/>
          <w:kern w:val="2"/>
          <w:szCs w:val="24"/>
          <w:u w:val="single"/>
          <w14:ligatures w14:val="standardContextual"/>
        </w:rPr>
        <w:t xml:space="preserve">El Consejo Europeo está compuesto por los </w:t>
      </w:r>
      <w:proofErr w:type="gramStart"/>
      <w:r w:rsidRPr="00B66B03">
        <w:rPr>
          <w:rFonts w:eastAsiaTheme="minorHAnsi"/>
          <w:color w:val="auto"/>
          <w:kern w:val="2"/>
          <w:szCs w:val="24"/>
          <w:u w:val="single"/>
          <w14:ligatures w14:val="standardContextual"/>
        </w:rPr>
        <w:t>Jefes</w:t>
      </w:r>
      <w:proofErr w:type="gramEnd"/>
      <w:r w:rsidRPr="00B66B03">
        <w:rPr>
          <w:rFonts w:eastAsiaTheme="minorHAnsi"/>
          <w:color w:val="auto"/>
          <w:kern w:val="2"/>
          <w:szCs w:val="24"/>
          <w:u w:val="single"/>
          <w14:ligatures w14:val="standardContextual"/>
        </w:rPr>
        <w:t xml:space="preserve"> de Estado o de Gobierno de los Estados miembros, su </w:t>
      </w:r>
      <w:proofErr w:type="gramStart"/>
      <w:r w:rsidRPr="00B66B03">
        <w:rPr>
          <w:rFonts w:eastAsiaTheme="minorHAnsi"/>
          <w:color w:val="auto"/>
          <w:kern w:val="2"/>
          <w:szCs w:val="24"/>
          <w:u w:val="single"/>
          <w14:ligatures w14:val="standardContextual"/>
        </w:rPr>
        <w:t>Presidente  y</w:t>
      </w:r>
      <w:proofErr w:type="gramEnd"/>
      <w:r w:rsidRPr="00B66B03">
        <w:rPr>
          <w:rFonts w:eastAsiaTheme="minorHAnsi"/>
          <w:color w:val="auto"/>
          <w:kern w:val="2"/>
          <w:szCs w:val="24"/>
          <w:u w:val="single"/>
          <w14:ligatures w14:val="standardContextual"/>
        </w:rPr>
        <w:t xml:space="preserve"> el </w:t>
      </w:r>
      <w:proofErr w:type="gramStart"/>
      <w:r w:rsidRPr="00B66B03">
        <w:rPr>
          <w:rFonts w:eastAsiaTheme="minorHAnsi"/>
          <w:color w:val="auto"/>
          <w:kern w:val="2"/>
          <w:szCs w:val="24"/>
          <w:u w:val="single"/>
          <w14:ligatures w14:val="standardContextual"/>
        </w:rPr>
        <w:t>Presidente</w:t>
      </w:r>
      <w:proofErr w:type="gramEnd"/>
      <w:r w:rsidRPr="00B66B03">
        <w:rPr>
          <w:rFonts w:eastAsiaTheme="minorHAnsi"/>
          <w:color w:val="auto"/>
          <w:kern w:val="2"/>
          <w:szCs w:val="24"/>
          <w:u w:val="single"/>
          <w14:ligatures w14:val="standardContextual"/>
        </w:rPr>
        <w:t xml:space="preserve"> de la Comisión; no ejerce función legislativa alguna, sino que da a la Unión los impulsos necesarios para su desarrollo y define sus orientaciones y prioridades políticas generales. El Consejo de la Unión Europea está compuesto por un representante de cada Estado miembro de rango ministerial y ejerce, conjuntamente con el Parlamento Europeo, las funciones legislativa y presupuestaria.</w:t>
      </w:r>
      <w:bookmarkEnd w:id="0"/>
    </w:p>
    <w:p w14:paraId="76D8ED1E" w14:textId="77777777" w:rsidR="00B66B03" w:rsidRPr="00B66B03" w:rsidRDefault="00B66B03" w:rsidP="00B66B03">
      <w:pPr>
        <w:spacing w:line="278" w:lineRule="auto"/>
        <w:jc w:val="both"/>
        <w:rPr>
          <w:rFonts w:eastAsiaTheme="minorHAnsi"/>
          <w:b/>
          <w:bCs/>
          <w:color w:val="auto"/>
          <w:kern w:val="2"/>
          <w:szCs w:val="24"/>
          <w14:ligatures w14:val="standardContextual"/>
        </w:rPr>
      </w:pPr>
      <w:r w:rsidRPr="00B66B03">
        <w:rPr>
          <w:rFonts w:eastAsiaTheme="minorHAnsi"/>
          <w:b/>
          <w:bCs/>
          <w:color w:val="auto"/>
          <w:kern w:val="2"/>
          <w:szCs w:val="24"/>
          <w14:ligatures w14:val="standardContextual"/>
        </w:rPr>
        <w:t>32.- Respecto al uso de la tinta china sobre distintos soportes, indique la respuesta correcta:</w:t>
      </w:r>
    </w:p>
    <w:p w14:paraId="7B0DA07D" w14:textId="77777777" w:rsidR="00B66B03" w:rsidRPr="00B66B03" w:rsidRDefault="00B66B03" w:rsidP="00B66B03">
      <w:pPr>
        <w:spacing w:line="278" w:lineRule="auto"/>
        <w:jc w:val="both"/>
        <w:rPr>
          <w:rFonts w:eastAsiaTheme="minorHAnsi"/>
          <w:color w:val="auto"/>
          <w:kern w:val="2"/>
          <w:szCs w:val="24"/>
          <w:u w:val="single"/>
          <w14:ligatures w14:val="standardContextual"/>
        </w:rPr>
      </w:pPr>
      <w:r w:rsidRPr="00B66B03">
        <w:rPr>
          <w:rFonts w:eastAsiaTheme="minorHAnsi"/>
          <w:color w:val="auto"/>
          <w:kern w:val="2"/>
          <w:szCs w:val="24"/>
          <w:u w:val="single"/>
          <w14:ligatures w14:val="standardContextual"/>
        </w:rPr>
        <w:t>a) Sobre papel vegetal, la tinta china debe aplicarse en una sola pasada y dejarse secar completamente antes de superponer trazos, ya que la corrección se realiza por raspado suave con cuchilla o rasqueta, aprovechando el espesor del soporte; sobre poliéster, la corrección se efectúa con borrador húmedo o disolventes específicos.</w:t>
      </w:r>
    </w:p>
    <w:p w14:paraId="54D2E0B5" w14:textId="77777777" w:rsidR="00B66B03" w:rsidRPr="00B66B03" w:rsidRDefault="00B66B03" w:rsidP="00B66B03">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b) La tinta china es soluble en agua una vez seca, lo que permite su rectificación mediante simple humedecido del trazo con un pincel limpio, tanto en papel vegetal como en poliéster.</w:t>
      </w:r>
    </w:p>
    <w:p w14:paraId="515FE494" w14:textId="4E5613DB" w:rsidR="00B66B03" w:rsidRPr="004B4F2A" w:rsidRDefault="00B66B03" w:rsidP="00B66B03">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c) El uso de tinta china está prohibido sobre soportes de poliéster por la norma UNE-EN ISO 9175, debiendo emplearse exclusivamente tintas pigmentadas específicas para soportes plásticos en todo trabajo de delineación profesional.</w:t>
      </w:r>
    </w:p>
    <w:p w14:paraId="66D0E558" w14:textId="337A469E" w:rsidR="00B66B03" w:rsidRPr="00B66B03" w:rsidRDefault="00B66B03" w:rsidP="004B4F2A">
      <w:pPr>
        <w:spacing w:line="278" w:lineRule="auto"/>
        <w:rPr>
          <w:rFonts w:eastAsiaTheme="minorHAnsi"/>
          <w:b/>
          <w:bCs/>
          <w:color w:val="auto"/>
          <w:kern w:val="2"/>
          <w:szCs w:val="24"/>
          <w14:ligatures w14:val="standardContextual"/>
        </w:rPr>
      </w:pPr>
      <w:r w:rsidRPr="00B66B03">
        <w:rPr>
          <w:rFonts w:eastAsiaTheme="minorHAnsi"/>
          <w:b/>
          <w:bCs/>
          <w:color w:val="auto"/>
          <w:kern w:val="2"/>
          <w:szCs w:val="24"/>
          <w14:ligatures w14:val="standardContextual"/>
        </w:rPr>
        <w:t>33.- Conforme al artículo 13 del Tratado de la Unión Europea, en su redacción vigente tras el Tratado de Lisboa, señale la afirmación correcta sobre el marco institucional de la Unión Europea:</w:t>
      </w:r>
    </w:p>
    <w:p w14:paraId="76FB4A2A" w14:textId="77777777" w:rsidR="00B66B03" w:rsidRPr="00B66B03" w:rsidRDefault="00B66B03" w:rsidP="00B66B03">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a) El marco institucional de la Unión comprende cinco instituciones: el Parlamento Europeo, el Consejo Europeo, el Consejo, la Comisión Europea y el Tribunal de Justicia de la Unión Europea; el Banco Central Europeo y el Tribunal de Cuentas tienen la consideración de órganos consultivos, no de instituciones en sentido estricto.</w:t>
      </w:r>
    </w:p>
    <w:p w14:paraId="21592E5D" w14:textId="77777777" w:rsidR="00B66B03" w:rsidRPr="00B66B03" w:rsidRDefault="00B66B03" w:rsidP="00B66B03">
      <w:pPr>
        <w:spacing w:line="278" w:lineRule="auto"/>
        <w:jc w:val="both"/>
        <w:rPr>
          <w:rFonts w:eastAsiaTheme="minorHAnsi"/>
          <w:color w:val="auto"/>
          <w:kern w:val="2"/>
          <w:szCs w:val="24"/>
          <w:u w:val="single"/>
          <w14:ligatures w14:val="standardContextual"/>
        </w:rPr>
      </w:pPr>
      <w:r w:rsidRPr="00B66B03">
        <w:rPr>
          <w:rFonts w:eastAsiaTheme="minorHAnsi"/>
          <w:color w:val="auto"/>
          <w:kern w:val="2"/>
          <w:szCs w:val="24"/>
          <w:u w:val="single"/>
          <w14:ligatures w14:val="standardContextual"/>
        </w:rPr>
        <w:t>b) El marco institucional de la Unión comprende siete instituciones: el Parlamento Europeo, el Consejo Europeo, el Consejo, la Comisión Europea, el Tribunal de Justicia de la Unión Europea, el Banco Central Europeo y el Tribunal de Cuentas; el Comité Económico y Social y el Comité de las Regiones asisten al Parlamento Europeo, al Consejo y a la Comisión con funciones consultivas.</w:t>
      </w:r>
    </w:p>
    <w:p w14:paraId="7554580F" w14:textId="77777777" w:rsidR="00B66B03" w:rsidRPr="00B66B03" w:rsidRDefault="00B66B03" w:rsidP="00B66B03">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lastRenderedPageBreak/>
        <w:t>c) El marco institucional de la Unión comprende seis instituciones tras la entrada en vigor del Tratado de Lisboa, habiendo quedado el Tribunal de Cuentas reconfigurado como organismo interinstitucional de control financiero dependiente del Parlamento Europeo y del Consejo, sin la condición formal de institución.</w:t>
      </w:r>
    </w:p>
    <w:p w14:paraId="48AEF6C4" w14:textId="77777777" w:rsidR="00DB2F71" w:rsidRDefault="00DB2F71" w:rsidP="00B66B03">
      <w:pPr>
        <w:spacing w:line="278" w:lineRule="auto"/>
        <w:jc w:val="both"/>
        <w:rPr>
          <w:rFonts w:eastAsiaTheme="minorHAnsi"/>
          <w:b/>
          <w:bCs/>
          <w:color w:val="auto"/>
          <w:kern w:val="2"/>
          <w:szCs w:val="24"/>
          <w14:ligatures w14:val="standardContextual"/>
        </w:rPr>
      </w:pPr>
    </w:p>
    <w:p w14:paraId="3E8B7B61" w14:textId="7A026378" w:rsidR="00B66B03" w:rsidRPr="00B66B03" w:rsidRDefault="00B66B03" w:rsidP="00B66B03">
      <w:pPr>
        <w:spacing w:line="278" w:lineRule="auto"/>
        <w:jc w:val="both"/>
        <w:rPr>
          <w:rFonts w:eastAsiaTheme="minorHAnsi"/>
          <w:b/>
          <w:bCs/>
          <w:color w:val="auto"/>
          <w:kern w:val="2"/>
          <w:szCs w:val="24"/>
          <w14:ligatures w14:val="standardContextual"/>
        </w:rPr>
      </w:pPr>
      <w:r w:rsidRPr="00B66B03">
        <w:rPr>
          <w:rFonts w:eastAsiaTheme="minorHAnsi"/>
          <w:b/>
          <w:bCs/>
          <w:color w:val="auto"/>
          <w:kern w:val="2"/>
          <w:szCs w:val="24"/>
          <w14:ligatures w14:val="standardContextual"/>
        </w:rPr>
        <w:t>34.- Respecto al Parlamento Europeo en la décima legislatura (2024-2029), en virtud del artículo 14 TUE y de la Decisión (UE) 2023/2061 del Consejo Europeo sobre composición, señale la afirmación correcta:</w:t>
      </w:r>
    </w:p>
    <w:p w14:paraId="08090E69" w14:textId="77777777" w:rsidR="00B66B03" w:rsidRPr="00B66B03" w:rsidRDefault="00B66B03" w:rsidP="00B66B03">
      <w:pPr>
        <w:spacing w:line="278" w:lineRule="auto"/>
        <w:jc w:val="both"/>
        <w:rPr>
          <w:rFonts w:eastAsiaTheme="minorHAnsi"/>
          <w:color w:val="auto"/>
          <w:kern w:val="2"/>
          <w:szCs w:val="24"/>
          <w:u w:val="single"/>
          <w14:ligatures w14:val="standardContextual"/>
        </w:rPr>
      </w:pPr>
      <w:r w:rsidRPr="00B66B03">
        <w:rPr>
          <w:rFonts w:eastAsiaTheme="minorHAnsi"/>
          <w:color w:val="auto"/>
          <w:kern w:val="2"/>
          <w:szCs w:val="24"/>
          <w:u w:val="single"/>
          <w14:ligatures w14:val="standardContextual"/>
        </w:rPr>
        <w:t xml:space="preserve">a) El Parlamento Europeo está compuesto por 720 diputados elegidos por sufragio universal directo, libre y secreto para un mandato de cinco años; la representación de los ciudadanos es decrecientemente proporcional, con un mínimo de seis diputados por Estado miembro y un máximo de noventa y seis, no pudiendo exceder de 750 escaños más el </w:t>
      </w:r>
      <w:proofErr w:type="gramStart"/>
      <w:r w:rsidRPr="00B66B03">
        <w:rPr>
          <w:rFonts w:eastAsiaTheme="minorHAnsi"/>
          <w:color w:val="auto"/>
          <w:kern w:val="2"/>
          <w:szCs w:val="24"/>
          <w:u w:val="single"/>
          <w14:ligatures w14:val="standardContextual"/>
        </w:rPr>
        <w:t>Presidente</w:t>
      </w:r>
      <w:proofErr w:type="gramEnd"/>
      <w:r w:rsidRPr="00B66B03">
        <w:rPr>
          <w:rFonts w:eastAsiaTheme="minorHAnsi"/>
          <w:color w:val="auto"/>
          <w:kern w:val="2"/>
          <w:szCs w:val="24"/>
          <w:u w:val="single"/>
          <w14:ligatures w14:val="standardContextual"/>
        </w:rPr>
        <w:t>.</w:t>
      </w:r>
    </w:p>
    <w:p w14:paraId="5E7A8146" w14:textId="77777777" w:rsidR="00B66B03" w:rsidRPr="00B66B03" w:rsidRDefault="00B66B03" w:rsidP="00B66B03">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b) El Parlamento Europeo está compuesto por 705 diputados, cifra inalterada desde la salida del Reino Unido de la Unión Europea; la elección se realiza por las Asambleas legislativas de cada Estado miembro entre sus propios miembros, conforme al sistema de representación proporcional integral.</w:t>
      </w:r>
    </w:p>
    <w:p w14:paraId="1CBE3DF0" w14:textId="77777777" w:rsidR="00B66B03" w:rsidRPr="00B66B03" w:rsidRDefault="00B66B03" w:rsidP="00B66B03">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 xml:space="preserve">c) El Parlamento Europeo está compuesto por 751 diputados incluyendo a su </w:t>
      </w:r>
      <w:proofErr w:type="gramStart"/>
      <w:r w:rsidRPr="00B66B03">
        <w:rPr>
          <w:rFonts w:eastAsiaTheme="minorHAnsi"/>
          <w:color w:val="auto"/>
          <w:kern w:val="2"/>
          <w:szCs w:val="24"/>
          <w14:ligatures w14:val="standardContextual"/>
        </w:rPr>
        <w:t>Presidente</w:t>
      </w:r>
      <w:proofErr w:type="gramEnd"/>
      <w:r w:rsidRPr="00B66B03">
        <w:rPr>
          <w:rFonts w:eastAsiaTheme="minorHAnsi"/>
          <w:color w:val="auto"/>
          <w:kern w:val="2"/>
          <w:szCs w:val="24"/>
          <w14:ligatures w14:val="standardContextual"/>
        </w:rPr>
        <w:t>; el reparto de escaños se realiza conforme al principio de proporcionalidad estricta a la población de cada Estado miembro, sin establecerse mínimos ni máximos por país.</w:t>
      </w:r>
    </w:p>
    <w:p w14:paraId="0739B741" w14:textId="77777777" w:rsidR="00DB2F71" w:rsidRDefault="00DB2F71" w:rsidP="00B66B03">
      <w:pPr>
        <w:spacing w:line="278" w:lineRule="auto"/>
        <w:jc w:val="both"/>
        <w:rPr>
          <w:rFonts w:eastAsiaTheme="minorHAnsi"/>
          <w:b/>
          <w:bCs/>
          <w:color w:val="auto"/>
          <w:kern w:val="2"/>
          <w:szCs w:val="24"/>
          <w14:ligatures w14:val="standardContextual"/>
        </w:rPr>
      </w:pPr>
    </w:p>
    <w:p w14:paraId="3DB8E3F2" w14:textId="7FADC253" w:rsidR="00B66B03" w:rsidRPr="00B66B03" w:rsidRDefault="00B66B03" w:rsidP="004B4F2A">
      <w:pPr>
        <w:spacing w:line="278" w:lineRule="auto"/>
        <w:rPr>
          <w:rFonts w:eastAsiaTheme="minorHAnsi"/>
          <w:b/>
          <w:bCs/>
          <w:color w:val="auto"/>
          <w:kern w:val="2"/>
          <w:szCs w:val="24"/>
          <w14:ligatures w14:val="standardContextual"/>
        </w:rPr>
      </w:pPr>
      <w:r w:rsidRPr="00B66B03">
        <w:rPr>
          <w:rFonts w:eastAsiaTheme="minorHAnsi"/>
          <w:b/>
          <w:bCs/>
          <w:color w:val="auto"/>
          <w:kern w:val="2"/>
          <w:szCs w:val="24"/>
          <w14:ligatures w14:val="standardContextual"/>
        </w:rPr>
        <w:t>35.- Respecto al sistema de reproducción por diazotipia (sistema diazo o "ferroprusiato"), señale la respuesta correcta:</w:t>
      </w:r>
    </w:p>
    <w:p w14:paraId="790D931A" w14:textId="77777777" w:rsidR="00B66B03" w:rsidRPr="00B66B03" w:rsidRDefault="00B66B03" w:rsidP="00DB2F71">
      <w:pPr>
        <w:spacing w:line="278" w:lineRule="auto"/>
        <w:jc w:val="both"/>
        <w:rPr>
          <w:rFonts w:eastAsiaTheme="minorHAnsi"/>
          <w:color w:val="auto"/>
          <w:kern w:val="2"/>
          <w:szCs w:val="24"/>
          <w:u w:val="single"/>
          <w14:ligatures w14:val="standardContextual"/>
        </w:rPr>
      </w:pPr>
      <w:r w:rsidRPr="00B66B03">
        <w:rPr>
          <w:rFonts w:eastAsiaTheme="minorHAnsi"/>
          <w:color w:val="auto"/>
          <w:kern w:val="2"/>
          <w:szCs w:val="24"/>
          <w:u w:val="single"/>
          <w14:ligatures w14:val="standardContextual"/>
        </w:rPr>
        <w:t>a) Es un sistema de reproducción por contacto que requiere un original translúcido; el papel diazo, sensibilizado con sales de diazonio, se expone a luz ultravioleta a través del original y posteriormente se revela con vapores de amoníaco, obteniendo copias con líneas oscuras sobre fondo claro.</w:t>
      </w:r>
    </w:p>
    <w:p w14:paraId="18D144A2" w14:textId="77777777" w:rsidR="00B66B03" w:rsidRPr="00B66B03" w:rsidRDefault="00B66B03" w:rsidP="00DB2F71">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b) Es un sistema de reproducción digital que sustituyó a los plotters de inyección a partir del año 2000, basado en la descomposición de la imagen en píxeles de cuatro tintas básicas (cian, magenta, amarillo y negro).</w:t>
      </w:r>
    </w:p>
    <w:p w14:paraId="2F42BBD1" w14:textId="77777777" w:rsidR="00B66B03" w:rsidRPr="00B66B03" w:rsidRDefault="00B66B03" w:rsidP="00DB2F71">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c) Es un sistema de reproducción fotográfica que produce copias con líneas blancas sobre fondo azul oscuro (de ahí su denominación "ferroprusiato"); requiere originales opacos en papel ordinario y se revela en cámara oscura mediante baños químicos sucesivos.</w:t>
      </w:r>
    </w:p>
    <w:p w14:paraId="2E2C06E9" w14:textId="77777777" w:rsidR="00B66B03" w:rsidRDefault="00B66B03" w:rsidP="00B66B03">
      <w:pPr>
        <w:spacing w:line="278" w:lineRule="auto"/>
        <w:jc w:val="both"/>
        <w:rPr>
          <w:rFonts w:eastAsiaTheme="minorHAnsi"/>
          <w:b/>
          <w:bCs/>
          <w:color w:val="auto"/>
          <w:kern w:val="2"/>
          <w:szCs w:val="24"/>
          <w14:ligatures w14:val="standardContextual"/>
        </w:rPr>
      </w:pPr>
    </w:p>
    <w:p w14:paraId="7C411D9A" w14:textId="77777777" w:rsidR="004B4F2A" w:rsidRDefault="004B4F2A" w:rsidP="00B66B03">
      <w:pPr>
        <w:spacing w:line="278" w:lineRule="auto"/>
        <w:jc w:val="both"/>
        <w:rPr>
          <w:rFonts w:eastAsiaTheme="minorHAnsi"/>
          <w:b/>
          <w:bCs/>
          <w:color w:val="auto"/>
          <w:kern w:val="2"/>
          <w:szCs w:val="24"/>
          <w14:ligatures w14:val="standardContextual"/>
        </w:rPr>
      </w:pPr>
    </w:p>
    <w:p w14:paraId="13365497" w14:textId="77777777" w:rsidR="004B4F2A" w:rsidRDefault="004B4F2A" w:rsidP="00B66B03">
      <w:pPr>
        <w:spacing w:line="278" w:lineRule="auto"/>
        <w:jc w:val="both"/>
        <w:rPr>
          <w:rFonts w:eastAsiaTheme="minorHAnsi"/>
          <w:b/>
          <w:bCs/>
          <w:color w:val="auto"/>
          <w:kern w:val="2"/>
          <w:szCs w:val="24"/>
          <w14:ligatures w14:val="standardContextual"/>
        </w:rPr>
      </w:pPr>
    </w:p>
    <w:p w14:paraId="16350279" w14:textId="77777777" w:rsidR="004B4F2A" w:rsidRDefault="004B4F2A" w:rsidP="00B66B03">
      <w:pPr>
        <w:spacing w:line="278" w:lineRule="auto"/>
        <w:jc w:val="both"/>
        <w:rPr>
          <w:rFonts w:eastAsiaTheme="minorHAnsi"/>
          <w:b/>
          <w:bCs/>
          <w:color w:val="auto"/>
          <w:kern w:val="2"/>
          <w:szCs w:val="24"/>
          <w14:ligatures w14:val="standardContextual"/>
        </w:rPr>
      </w:pPr>
    </w:p>
    <w:p w14:paraId="192145D6" w14:textId="77777777" w:rsidR="004B4F2A" w:rsidRPr="00B66B03" w:rsidRDefault="004B4F2A" w:rsidP="00B66B03">
      <w:pPr>
        <w:spacing w:line="278" w:lineRule="auto"/>
        <w:jc w:val="both"/>
        <w:rPr>
          <w:rFonts w:eastAsiaTheme="minorHAnsi"/>
          <w:b/>
          <w:bCs/>
          <w:color w:val="auto"/>
          <w:kern w:val="2"/>
          <w:szCs w:val="24"/>
          <w14:ligatures w14:val="standardContextual"/>
        </w:rPr>
      </w:pPr>
    </w:p>
    <w:p w14:paraId="6A11E525" w14:textId="77777777" w:rsidR="00B66B03" w:rsidRPr="00B66B03" w:rsidRDefault="00B66B03" w:rsidP="00B66B03">
      <w:pPr>
        <w:spacing w:line="278" w:lineRule="auto"/>
        <w:jc w:val="both"/>
        <w:rPr>
          <w:rFonts w:eastAsiaTheme="minorHAnsi"/>
          <w:b/>
          <w:bCs/>
          <w:color w:val="auto"/>
          <w:kern w:val="2"/>
          <w:szCs w:val="24"/>
          <w14:ligatures w14:val="standardContextual"/>
        </w:rPr>
      </w:pPr>
      <w:r w:rsidRPr="00B66B03">
        <w:rPr>
          <w:rFonts w:eastAsiaTheme="minorHAnsi"/>
          <w:b/>
          <w:bCs/>
          <w:color w:val="auto"/>
          <w:kern w:val="2"/>
          <w:szCs w:val="24"/>
          <w14:ligatures w14:val="standardContextual"/>
        </w:rPr>
        <w:lastRenderedPageBreak/>
        <w:t>36.- Sobre las técnicas de reproducción de documentos gráficos, indique la afirmación correcta:</w:t>
      </w:r>
    </w:p>
    <w:p w14:paraId="4B90A7BD" w14:textId="77777777" w:rsidR="00B66B03" w:rsidRPr="00B66B03" w:rsidRDefault="00B66B03" w:rsidP="00B66B03">
      <w:pPr>
        <w:spacing w:line="278" w:lineRule="auto"/>
        <w:jc w:val="both"/>
        <w:rPr>
          <w:rFonts w:eastAsiaTheme="minorHAnsi"/>
          <w:color w:val="auto"/>
          <w:kern w:val="2"/>
          <w:szCs w:val="24"/>
          <w:u w:val="single"/>
          <w14:ligatures w14:val="standardContextual"/>
        </w:rPr>
      </w:pPr>
      <w:r w:rsidRPr="00B66B03">
        <w:rPr>
          <w:rFonts w:eastAsiaTheme="minorHAnsi"/>
          <w:color w:val="auto"/>
          <w:kern w:val="2"/>
          <w:szCs w:val="24"/>
          <w:u w:val="single"/>
          <w14:ligatures w14:val="standardContextual"/>
        </w:rPr>
        <w:t>a) La xerografía o reproducción electrostática se basa en la atracción de partículas de tóner por una superficie cargada eléctricamente según la imagen del original; permite la ampliación y reducción del original y resulta especialmente adecuada para reproducciones puntuales sobre papel ordinario, aunque presenta limitaciones en grandes formatos y en fidelidad cromática estricta.</w:t>
      </w:r>
    </w:p>
    <w:p w14:paraId="077FDBB3" w14:textId="77777777" w:rsidR="00B66B03" w:rsidRPr="00B66B03" w:rsidRDefault="00B66B03" w:rsidP="00B66B03">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b) La heliografía y la diazotipia son denominaciones de un mismo sistema digital de reproducción por escáner de tambor, que sustituyó a la fotocopia tradicional a finales del siglo XX.</w:t>
      </w:r>
    </w:p>
    <w:p w14:paraId="03356A41" w14:textId="2C80D70B" w:rsidR="00B66B03" w:rsidRPr="004B4F2A" w:rsidRDefault="00B66B03" w:rsidP="00B66B03">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c) La impresión por plotter de plumillas y la impresión por inyección de tinta son técnicas tradicionales de reproducción por contacto, basadas ambas en la transferencia directa de tinta china desde el original al soporte de copia, sin intervención de procesos químicos ni electrónicos.</w:t>
      </w:r>
    </w:p>
    <w:p w14:paraId="3339FC75" w14:textId="77777777" w:rsidR="00B66B03" w:rsidRPr="00B66B03" w:rsidRDefault="00B66B03" w:rsidP="00B66B03">
      <w:pPr>
        <w:spacing w:line="278" w:lineRule="auto"/>
        <w:jc w:val="both"/>
        <w:rPr>
          <w:rFonts w:eastAsiaTheme="minorHAnsi"/>
          <w:b/>
          <w:bCs/>
          <w:color w:val="auto"/>
          <w:kern w:val="2"/>
          <w:szCs w:val="24"/>
          <w14:ligatures w14:val="standardContextual"/>
        </w:rPr>
      </w:pPr>
      <w:r w:rsidRPr="00B66B03">
        <w:rPr>
          <w:rFonts w:eastAsiaTheme="minorHAnsi"/>
          <w:b/>
          <w:bCs/>
          <w:color w:val="auto"/>
          <w:kern w:val="2"/>
          <w:szCs w:val="24"/>
          <w14:ligatures w14:val="standardContextual"/>
        </w:rPr>
        <w:t>37.- Respecto al archivo y conservación de documentos gráficos en soporte tradicional (papel, vegetal, poliéster), señale la respuesta correcta:</w:t>
      </w:r>
    </w:p>
    <w:p w14:paraId="5296DADD" w14:textId="77777777" w:rsidR="00B66B03" w:rsidRPr="00B66B03" w:rsidRDefault="00B66B03" w:rsidP="00B66B03">
      <w:pPr>
        <w:spacing w:line="278" w:lineRule="auto"/>
        <w:jc w:val="both"/>
        <w:rPr>
          <w:rFonts w:eastAsiaTheme="minorHAnsi"/>
          <w:color w:val="auto"/>
          <w:kern w:val="2"/>
          <w:szCs w:val="24"/>
          <w:u w:val="single"/>
          <w14:ligatures w14:val="standardContextual"/>
        </w:rPr>
      </w:pPr>
      <w:r w:rsidRPr="00B66B03">
        <w:rPr>
          <w:rFonts w:eastAsiaTheme="minorHAnsi"/>
          <w:color w:val="auto"/>
          <w:kern w:val="2"/>
          <w:szCs w:val="24"/>
          <w:u w:val="single"/>
          <w14:ligatures w14:val="standardContextual"/>
        </w:rPr>
        <w:t>a) Las condiciones óptimas de conservación exigen mantener los documentos en ambiente con temperatura estable en torno a 18-20 ºC y humedad relativa entre el 45 % y el 60 %, evitando cambios bruscos, la luz solar directa (especialmente la radiación ultravioleta) y la presencia de agentes contaminantes; los planos pueden archivarse plegados en formato A4, enrollados en tubos rígidos de diámetro suficiente, o extendidos en planeros (archivadores horizontales de cajones planos).</w:t>
      </w:r>
    </w:p>
    <w:p w14:paraId="00573046" w14:textId="77777777" w:rsidR="00B66B03" w:rsidRPr="00B66B03" w:rsidRDefault="00B66B03" w:rsidP="00B66B03">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b) Los planos originales en papel vegetal deben archivarse necesariamente enrollados en tubos de pequeño diámetro (inferior a 5 cm) y en posición vertical, ya que el archivo en horizontal o plegado deteriora irreversiblemente sus fibras de celulosa.</w:t>
      </w:r>
    </w:p>
    <w:p w14:paraId="54CC2B09" w14:textId="65C69297" w:rsidR="00B66B03" w:rsidRPr="004B4F2A" w:rsidRDefault="00B66B03" w:rsidP="00B66B03">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c) La normativa vigente exige que todo documento gráfico de carácter administrativo deba conservarse exclusivamente en soporte digital a partir del año 2020, quedando prohibido el archivo en soporte papel de planos originales en las administraciones públicas españolas.</w:t>
      </w:r>
    </w:p>
    <w:p w14:paraId="379BCD3D" w14:textId="77777777" w:rsidR="00B66B03" w:rsidRPr="00B66B03" w:rsidRDefault="00B66B03" w:rsidP="00B66B03">
      <w:pPr>
        <w:spacing w:line="278" w:lineRule="auto"/>
        <w:jc w:val="both"/>
        <w:rPr>
          <w:rFonts w:eastAsiaTheme="minorHAnsi"/>
          <w:b/>
          <w:bCs/>
          <w:color w:val="auto"/>
          <w:kern w:val="2"/>
          <w:szCs w:val="24"/>
          <w14:ligatures w14:val="standardContextual"/>
        </w:rPr>
      </w:pPr>
      <w:r w:rsidRPr="00B66B03">
        <w:rPr>
          <w:rFonts w:eastAsiaTheme="minorHAnsi"/>
          <w:b/>
          <w:bCs/>
          <w:color w:val="auto"/>
          <w:kern w:val="2"/>
          <w:szCs w:val="24"/>
          <w14:ligatures w14:val="standardContextual"/>
        </w:rPr>
        <w:t>38.- Conforme a la Ley 12/2007, de 26 de noviembre, para la promoción de la igualdad de género en Andalucía, en la redacción dada por la Ley 9/2018, de 8 de octubre, señale la afirmación correcta respecto al principio de representación equilibrada:</w:t>
      </w:r>
    </w:p>
    <w:p w14:paraId="6F1D763F" w14:textId="77777777" w:rsidR="00B66B03" w:rsidRPr="00B66B03" w:rsidRDefault="00B66B03" w:rsidP="00B66B03">
      <w:pPr>
        <w:spacing w:line="278" w:lineRule="auto"/>
        <w:jc w:val="both"/>
        <w:rPr>
          <w:rFonts w:eastAsiaTheme="minorHAnsi"/>
          <w:color w:val="auto"/>
          <w:kern w:val="2"/>
          <w:szCs w:val="24"/>
          <w:u w:val="single"/>
          <w14:ligatures w14:val="standardContextual"/>
        </w:rPr>
      </w:pPr>
      <w:r w:rsidRPr="00B66B03">
        <w:rPr>
          <w:rFonts w:eastAsiaTheme="minorHAnsi"/>
          <w:color w:val="auto"/>
          <w:kern w:val="2"/>
          <w:szCs w:val="24"/>
          <w:u w:val="single"/>
          <w14:ligatures w14:val="standardContextual"/>
        </w:rPr>
        <w:t>a) Se entiende por representación equilibrada aquella situación que garantice la presencia de mujeres y hombres de forma que, en el conjunto de personas a que se refiera, cada sexo ni supere el sesenta por ciento ni sea menos del cuarenta por ciento.</w:t>
      </w:r>
    </w:p>
    <w:p w14:paraId="584E4DF7" w14:textId="77777777" w:rsidR="00B66B03" w:rsidRPr="00B66B03" w:rsidRDefault="00B66B03" w:rsidP="00B66B03">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b) Se entiende por representación equilibrada aquella en que cada sexo esté representado, como mínimo, en un treinta por ciento y, como máximo, en un setenta por ciento del total de personas designadas.</w:t>
      </w:r>
    </w:p>
    <w:p w14:paraId="4F11D8F7" w14:textId="77777777" w:rsidR="00B66B03" w:rsidRPr="00B66B03" w:rsidRDefault="00B66B03" w:rsidP="00B66B03">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c) Se entiende por representación equilibrada la paridad estricta al cincuenta por ciento entre mujeres y hombres, sin admitirse desviación alguna, en todos los órganos colegiados, jurados y tribunales de selección del sector público andaluz.</w:t>
      </w:r>
    </w:p>
    <w:p w14:paraId="7ABD6C92" w14:textId="77777777" w:rsidR="00B66B03" w:rsidRPr="00B66B03" w:rsidRDefault="00B66B03" w:rsidP="00B66B03">
      <w:pPr>
        <w:spacing w:line="278" w:lineRule="auto"/>
        <w:jc w:val="both"/>
        <w:rPr>
          <w:rFonts w:eastAsiaTheme="minorHAnsi"/>
          <w:b/>
          <w:bCs/>
          <w:color w:val="auto"/>
          <w:kern w:val="2"/>
          <w:szCs w:val="24"/>
          <w14:ligatures w14:val="standardContextual"/>
        </w:rPr>
      </w:pPr>
    </w:p>
    <w:p w14:paraId="4FFB0C02" w14:textId="77777777" w:rsidR="00B66B03" w:rsidRPr="00B66B03" w:rsidRDefault="00B66B03" w:rsidP="00B66B03">
      <w:pPr>
        <w:spacing w:line="278" w:lineRule="auto"/>
        <w:jc w:val="both"/>
        <w:rPr>
          <w:rFonts w:eastAsiaTheme="minorHAnsi"/>
          <w:b/>
          <w:bCs/>
          <w:color w:val="auto"/>
          <w:kern w:val="2"/>
          <w:szCs w:val="24"/>
          <w14:ligatures w14:val="standardContextual"/>
        </w:rPr>
      </w:pPr>
      <w:r w:rsidRPr="00B66B03">
        <w:rPr>
          <w:rFonts w:eastAsiaTheme="minorHAnsi"/>
          <w:b/>
          <w:bCs/>
          <w:color w:val="auto"/>
          <w:kern w:val="2"/>
          <w:szCs w:val="24"/>
          <w14:ligatures w14:val="standardContextual"/>
        </w:rPr>
        <w:lastRenderedPageBreak/>
        <w:t>39.- En relación con los instrumentos de planificación y los informes de impacto de género previstos en la Ley 12/2007, de 26 de noviembre, para la promoción de la igualdad de género en Andalucía, señale la afirmación correcta:</w:t>
      </w:r>
    </w:p>
    <w:p w14:paraId="6D088303" w14:textId="77777777" w:rsidR="00B66B03" w:rsidRPr="00B66B03" w:rsidRDefault="00B66B03" w:rsidP="00B66B03">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a) El Plan Estratégico para la Igualdad de Mujeres y Hombres en Andalucía es un instrumento de carácter meramente orientativo, no exigible jurídicamente, que se aprueba por Orden de la Consejería competente en materia de igualdad y carece de plazo o vigencia determinada.</w:t>
      </w:r>
    </w:p>
    <w:p w14:paraId="7A970592" w14:textId="77777777" w:rsidR="00B66B03" w:rsidRPr="00B66B03" w:rsidRDefault="00B66B03" w:rsidP="00B66B03">
      <w:pPr>
        <w:spacing w:line="278" w:lineRule="auto"/>
        <w:jc w:val="both"/>
        <w:rPr>
          <w:rFonts w:eastAsiaTheme="minorHAnsi"/>
          <w:color w:val="auto"/>
          <w:kern w:val="2"/>
          <w:szCs w:val="24"/>
          <w:u w:val="single"/>
          <w14:ligatures w14:val="standardContextual"/>
        </w:rPr>
      </w:pPr>
      <w:r w:rsidRPr="00B66B03">
        <w:rPr>
          <w:rFonts w:eastAsiaTheme="minorHAnsi"/>
          <w:color w:val="auto"/>
          <w:kern w:val="2"/>
          <w:szCs w:val="24"/>
          <w:u w:val="single"/>
          <w14:ligatures w14:val="standardContextual"/>
        </w:rPr>
        <w:t>b) Los proyectos de ley, los reglamentos y los planes que apruebe el Consejo de Gobierno andaluz deben incorporar, de forma efectiva, un informe de evaluación del impacto de género del contenido de los mismos; asimismo, los presupuestos de la Comunidad Autónoma incorporarán anualmente un informe de evaluación del impacto de género, elaborado por la correspondiente Comisión.</w:t>
      </w:r>
    </w:p>
    <w:p w14:paraId="0EBD9912" w14:textId="77777777" w:rsidR="00B66B03" w:rsidRPr="00B66B03" w:rsidRDefault="00B66B03" w:rsidP="00B66B03">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c) La obligación de incorporar el informe de evaluación de impacto de género afecta exclusivamente a los anteproyectos de ley en materia laboral y educativa, quedando expresamente excluidos los reglamentos, los planes sectoriales y los presupuestos anuales de la Comunidad Autónoma de Andalucía.</w:t>
      </w:r>
    </w:p>
    <w:p w14:paraId="1AA5F1BA" w14:textId="77777777" w:rsidR="00B66B03" w:rsidRPr="00B66B03" w:rsidRDefault="00B66B03" w:rsidP="00B66B03">
      <w:pPr>
        <w:spacing w:line="278" w:lineRule="auto"/>
        <w:jc w:val="both"/>
        <w:rPr>
          <w:rFonts w:eastAsiaTheme="minorHAnsi"/>
          <w:b/>
          <w:bCs/>
          <w:color w:val="auto"/>
          <w:kern w:val="2"/>
          <w:szCs w:val="24"/>
          <w14:ligatures w14:val="standardContextual"/>
        </w:rPr>
      </w:pPr>
    </w:p>
    <w:p w14:paraId="6B372A29" w14:textId="307C9CED" w:rsidR="00B66B03" w:rsidRPr="00B66B03" w:rsidRDefault="00B66B03" w:rsidP="004B4F2A">
      <w:pPr>
        <w:spacing w:line="278" w:lineRule="auto"/>
        <w:rPr>
          <w:rFonts w:eastAsiaTheme="minorHAnsi"/>
          <w:b/>
          <w:bCs/>
          <w:color w:val="auto"/>
          <w:kern w:val="2"/>
          <w:szCs w:val="24"/>
          <w14:ligatures w14:val="standardContextual"/>
        </w:rPr>
      </w:pPr>
      <w:r w:rsidRPr="00B66B03">
        <w:rPr>
          <w:rFonts w:eastAsiaTheme="minorHAnsi"/>
          <w:b/>
          <w:bCs/>
          <w:color w:val="auto"/>
          <w:kern w:val="2"/>
          <w:szCs w:val="24"/>
          <w14:ligatures w14:val="standardContextual"/>
        </w:rPr>
        <w:t>40.- En cuanto al plegado de planos para su archivo conforme a la norma UNE 1027:1995, indique la afirmación correcta:</w:t>
      </w:r>
    </w:p>
    <w:p w14:paraId="3E594C93" w14:textId="77777777" w:rsidR="00B66B03" w:rsidRPr="00B66B03" w:rsidRDefault="00B66B03" w:rsidP="00B66B03">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a) El plegado de planos se realiza siempre dejando el cuadro de rotulación oculto en la cara interior del plegado, para protegerlo del rozamiento y la suciedad, debiendo identificarse el plano mediante una etiqueta adhesiva externa.</w:t>
      </w:r>
    </w:p>
    <w:p w14:paraId="02DB699D" w14:textId="77777777" w:rsidR="00B66B03" w:rsidRDefault="00B66B03" w:rsidP="00B66B03">
      <w:pPr>
        <w:spacing w:line="278" w:lineRule="auto"/>
        <w:jc w:val="both"/>
        <w:rPr>
          <w:rFonts w:eastAsiaTheme="minorHAnsi"/>
          <w:color w:val="auto"/>
          <w:kern w:val="2"/>
          <w:szCs w:val="24"/>
          <w:u w:val="single"/>
          <w14:ligatures w14:val="standardContextual"/>
        </w:rPr>
      </w:pPr>
      <w:r w:rsidRPr="00B66B03">
        <w:rPr>
          <w:rFonts w:eastAsiaTheme="minorHAnsi"/>
          <w:color w:val="auto"/>
          <w:kern w:val="2"/>
          <w:szCs w:val="24"/>
          <w:u w:val="single"/>
          <w14:ligatures w14:val="standardContextual"/>
        </w:rPr>
        <w:t>b) El plegado de planos se efectúa por procedimientos normalizados hasta obtener un formato final A4, debiendo quedar el cuadro de rotulación visible en la cara anterior del plano plegado para permitir su identificación sin necesidad de desplegarlo.</w:t>
      </w:r>
    </w:p>
    <w:p w14:paraId="749699A2" w14:textId="32895560" w:rsidR="00DB2F71" w:rsidRPr="001C7BFF" w:rsidRDefault="001C7BFF" w:rsidP="001C7BFF">
      <w:pPr>
        <w:spacing w:line="278" w:lineRule="auto"/>
        <w:jc w:val="both"/>
        <w:rPr>
          <w:rFonts w:eastAsiaTheme="minorHAnsi"/>
          <w:color w:val="auto"/>
          <w:kern w:val="2"/>
          <w:szCs w:val="24"/>
          <w14:ligatures w14:val="standardContextual"/>
        </w:rPr>
      </w:pPr>
      <w:r w:rsidRPr="001C7BFF">
        <w:rPr>
          <w:rFonts w:eastAsiaTheme="minorHAnsi"/>
          <w:color w:val="auto"/>
          <w:kern w:val="2"/>
          <w:szCs w:val="24"/>
          <w14:ligatures w14:val="standardContextual"/>
        </w:rPr>
        <w:t>c) El plegado normalizado obliga a reducir todo plano de formato superior al A2 al formato A3, y los de formato A2 e inferiores al formato A5, con el fin de unificar el archivo en carpetas tamaño folio.</w:t>
      </w:r>
    </w:p>
    <w:p w14:paraId="787B9E63" w14:textId="277CAA1B" w:rsidR="00DB2F71" w:rsidRPr="00DB2F71" w:rsidRDefault="00DB2F71" w:rsidP="00DB2F71">
      <w:pPr>
        <w:jc w:val="both"/>
        <w:rPr>
          <w:b/>
          <w:bCs/>
          <w:szCs w:val="24"/>
        </w:rPr>
      </w:pPr>
      <w:r>
        <w:rPr>
          <w:b/>
          <w:bCs/>
          <w:szCs w:val="24"/>
        </w:rPr>
        <w:t>4</w:t>
      </w:r>
      <w:r w:rsidRPr="00DB2F71">
        <w:rPr>
          <w:b/>
          <w:bCs/>
          <w:szCs w:val="24"/>
        </w:rPr>
        <w:t>1.- ¿Qué artículo de la Constitución Española se ha modificado en el año 2026?</w:t>
      </w:r>
    </w:p>
    <w:p w14:paraId="39784695" w14:textId="77777777" w:rsidR="00DB2F71" w:rsidRPr="00DB2F71" w:rsidRDefault="00DB2F71" w:rsidP="00DB2F71">
      <w:pPr>
        <w:jc w:val="both"/>
        <w:rPr>
          <w:szCs w:val="24"/>
        </w:rPr>
      </w:pPr>
      <w:r w:rsidRPr="00DB2F71">
        <w:rPr>
          <w:szCs w:val="24"/>
        </w:rPr>
        <w:t>a) El artículo 49</w:t>
      </w:r>
    </w:p>
    <w:p w14:paraId="56389D77" w14:textId="77777777" w:rsidR="00DB2F71" w:rsidRPr="00DB2F71" w:rsidRDefault="00DB2F71" w:rsidP="00DB2F71">
      <w:pPr>
        <w:jc w:val="both"/>
        <w:rPr>
          <w:szCs w:val="24"/>
        </w:rPr>
      </w:pPr>
      <w:r w:rsidRPr="00DB2F71">
        <w:rPr>
          <w:szCs w:val="24"/>
        </w:rPr>
        <w:t xml:space="preserve">b) El artículo 135 </w:t>
      </w:r>
    </w:p>
    <w:p w14:paraId="26F56068" w14:textId="599D1BB1" w:rsidR="00DB2F71" w:rsidRPr="001C7BFF" w:rsidRDefault="00DB2F71" w:rsidP="001C7BFF">
      <w:pPr>
        <w:jc w:val="both"/>
        <w:rPr>
          <w:szCs w:val="24"/>
          <w:u w:val="single"/>
        </w:rPr>
      </w:pPr>
      <w:r w:rsidRPr="00DB2F71">
        <w:rPr>
          <w:szCs w:val="24"/>
          <w:u w:val="single"/>
        </w:rPr>
        <w:t>c) El artículo 69.3</w:t>
      </w:r>
    </w:p>
    <w:p w14:paraId="2E804B80" w14:textId="0BD958A6" w:rsidR="00DB2F71" w:rsidRPr="00DB2F71" w:rsidRDefault="00DB2F71" w:rsidP="00DB2F71">
      <w:pPr>
        <w:spacing w:line="276" w:lineRule="auto"/>
        <w:jc w:val="both"/>
        <w:rPr>
          <w:b/>
          <w:bCs/>
          <w:szCs w:val="24"/>
        </w:rPr>
      </w:pPr>
      <w:r>
        <w:rPr>
          <w:b/>
          <w:bCs/>
          <w:szCs w:val="24"/>
        </w:rPr>
        <w:t>4</w:t>
      </w:r>
      <w:r w:rsidRPr="00DB2F71">
        <w:rPr>
          <w:b/>
          <w:bCs/>
          <w:szCs w:val="24"/>
        </w:rPr>
        <w:t>2.- El Título I de la Constitución tiene como denominación concreta...</w:t>
      </w:r>
    </w:p>
    <w:p w14:paraId="0ADD3F8D" w14:textId="77777777" w:rsidR="00DB2F71" w:rsidRPr="00DB2F71" w:rsidRDefault="00DB2F71" w:rsidP="00DB2F71">
      <w:pPr>
        <w:spacing w:line="276" w:lineRule="auto"/>
        <w:jc w:val="both"/>
        <w:rPr>
          <w:szCs w:val="24"/>
        </w:rPr>
      </w:pPr>
      <w:r w:rsidRPr="00DB2F71">
        <w:rPr>
          <w:szCs w:val="24"/>
        </w:rPr>
        <w:t xml:space="preserve">a) De los derechos y libertades </w:t>
      </w:r>
    </w:p>
    <w:p w14:paraId="64DBB3BA" w14:textId="77777777" w:rsidR="00DB2F71" w:rsidRPr="00DB2F71" w:rsidRDefault="00DB2F71" w:rsidP="00DB2F71">
      <w:pPr>
        <w:spacing w:line="276" w:lineRule="auto"/>
        <w:jc w:val="both"/>
        <w:rPr>
          <w:szCs w:val="24"/>
          <w:u w:val="single"/>
        </w:rPr>
      </w:pPr>
      <w:r w:rsidRPr="00DB2F71">
        <w:rPr>
          <w:szCs w:val="24"/>
          <w:u w:val="single"/>
        </w:rPr>
        <w:t xml:space="preserve">b) De los derechos y deberes fundamentales </w:t>
      </w:r>
    </w:p>
    <w:p w14:paraId="5B8AC68D" w14:textId="77777777" w:rsidR="00DB2F71" w:rsidRPr="00DB2F71" w:rsidRDefault="00DB2F71" w:rsidP="00DB2F71">
      <w:pPr>
        <w:spacing w:line="276" w:lineRule="auto"/>
        <w:jc w:val="both"/>
        <w:rPr>
          <w:szCs w:val="24"/>
        </w:rPr>
      </w:pPr>
      <w:r w:rsidRPr="00DB2F71">
        <w:rPr>
          <w:szCs w:val="24"/>
        </w:rPr>
        <w:t xml:space="preserve">c) De los derechos fundamentales y de las libertades fundamentales </w:t>
      </w:r>
    </w:p>
    <w:p w14:paraId="75F00335" w14:textId="77777777" w:rsidR="00DB2F71" w:rsidRPr="00DB2F71" w:rsidRDefault="00DB2F71" w:rsidP="00DB2F71">
      <w:pPr>
        <w:spacing w:line="276" w:lineRule="auto"/>
        <w:jc w:val="both"/>
        <w:rPr>
          <w:szCs w:val="24"/>
        </w:rPr>
      </w:pPr>
    </w:p>
    <w:p w14:paraId="13B80F5A" w14:textId="2C2A8BC8" w:rsidR="00DB2F71" w:rsidRPr="00DB2F71" w:rsidRDefault="00DB2F71" w:rsidP="00DB2F71">
      <w:pPr>
        <w:spacing w:line="276" w:lineRule="auto"/>
        <w:jc w:val="both"/>
        <w:rPr>
          <w:b/>
          <w:bCs/>
          <w:szCs w:val="24"/>
        </w:rPr>
      </w:pPr>
      <w:r>
        <w:rPr>
          <w:b/>
          <w:bCs/>
          <w:szCs w:val="24"/>
        </w:rPr>
        <w:lastRenderedPageBreak/>
        <w:t>4</w:t>
      </w:r>
      <w:r w:rsidRPr="00DB2F71">
        <w:rPr>
          <w:b/>
          <w:bCs/>
          <w:szCs w:val="24"/>
        </w:rPr>
        <w:t>3.- Según la Constitución Española, las abdicaciones y renuncias a la Corona, ¿cómo se resolverán?</w:t>
      </w:r>
    </w:p>
    <w:p w14:paraId="1731B65B" w14:textId="77777777" w:rsidR="00DB2F71" w:rsidRPr="00DB2F71" w:rsidRDefault="00DB2F71" w:rsidP="00DB2F71">
      <w:pPr>
        <w:spacing w:line="276" w:lineRule="auto"/>
        <w:jc w:val="both"/>
        <w:rPr>
          <w:szCs w:val="24"/>
        </w:rPr>
      </w:pPr>
      <w:r w:rsidRPr="00DB2F71">
        <w:rPr>
          <w:szCs w:val="24"/>
        </w:rPr>
        <w:t xml:space="preserve">a) Por las Cortes Generales en sesión conjunta de ambas Cámaras </w:t>
      </w:r>
    </w:p>
    <w:p w14:paraId="692D7F8C" w14:textId="77777777" w:rsidR="00DB2F71" w:rsidRPr="00DB2F71" w:rsidRDefault="00DB2F71" w:rsidP="00DB2F71">
      <w:pPr>
        <w:spacing w:line="276" w:lineRule="auto"/>
        <w:jc w:val="both"/>
        <w:rPr>
          <w:szCs w:val="24"/>
        </w:rPr>
      </w:pPr>
      <w:r w:rsidRPr="00DB2F71">
        <w:rPr>
          <w:szCs w:val="24"/>
        </w:rPr>
        <w:t xml:space="preserve">b) Mediante Real Decreto, si plantean dudas de hecho o Derecho </w:t>
      </w:r>
    </w:p>
    <w:p w14:paraId="11830A6F" w14:textId="77777777" w:rsidR="00DB2F71" w:rsidRPr="00DB2F71" w:rsidRDefault="00DB2F71" w:rsidP="00DB2F71">
      <w:pPr>
        <w:spacing w:line="276" w:lineRule="auto"/>
        <w:jc w:val="both"/>
        <w:rPr>
          <w:szCs w:val="24"/>
          <w:u w:val="single"/>
        </w:rPr>
      </w:pPr>
      <w:r w:rsidRPr="00DB2F71">
        <w:rPr>
          <w:szCs w:val="24"/>
          <w:u w:val="single"/>
        </w:rPr>
        <w:t>c) Mediante una Ley orgánica</w:t>
      </w:r>
    </w:p>
    <w:p w14:paraId="6B33FF5E" w14:textId="77777777" w:rsidR="00DB2F71" w:rsidRPr="00DB2F71" w:rsidRDefault="00DB2F71" w:rsidP="00DB2F71">
      <w:pPr>
        <w:spacing w:line="276" w:lineRule="auto"/>
        <w:jc w:val="both"/>
        <w:rPr>
          <w:b/>
          <w:bCs/>
          <w:szCs w:val="24"/>
        </w:rPr>
      </w:pPr>
    </w:p>
    <w:p w14:paraId="44D89815" w14:textId="77414953" w:rsidR="00DB2F71" w:rsidRPr="00DB2F71" w:rsidRDefault="00DB2F71" w:rsidP="00DB2F71">
      <w:pPr>
        <w:spacing w:line="276" w:lineRule="auto"/>
        <w:jc w:val="both"/>
        <w:rPr>
          <w:b/>
          <w:bCs/>
          <w:szCs w:val="24"/>
        </w:rPr>
      </w:pPr>
      <w:r>
        <w:rPr>
          <w:b/>
          <w:bCs/>
          <w:szCs w:val="24"/>
        </w:rPr>
        <w:t>4</w:t>
      </w:r>
      <w:r w:rsidRPr="00DB2F71">
        <w:rPr>
          <w:b/>
          <w:bCs/>
          <w:szCs w:val="24"/>
        </w:rPr>
        <w:t>4.- Son derechos protegidos por el recurso de amparo (señale la respuesta correcta):</w:t>
      </w:r>
    </w:p>
    <w:p w14:paraId="444F3CDD" w14:textId="77777777" w:rsidR="00DB2F71" w:rsidRPr="00DB2F71" w:rsidRDefault="00DB2F71" w:rsidP="00DB2F71">
      <w:pPr>
        <w:spacing w:line="276" w:lineRule="auto"/>
        <w:jc w:val="both"/>
        <w:rPr>
          <w:szCs w:val="24"/>
        </w:rPr>
      </w:pPr>
      <w:r w:rsidRPr="00DB2F71">
        <w:rPr>
          <w:szCs w:val="24"/>
        </w:rPr>
        <w:t xml:space="preserve">a) Los contemplados en los artículos 15 a 29 de la Constitución Española </w:t>
      </w:r>
    </w:p>
    <w:p w14:paraId="2EDEBEF5" w14:textId="77777777" w:rsidR="00DB2F71" w:rsidRPr="00DB2F71" w:rsidRDefault="00DB2F71" w:rsidP="00DB2F71">
      <w:pPr>
        <w:spacing w:line="276" w:lineRule="auto"/>
        <w:jc w:val="both"/>
        <w:rPr>
          <w:szCs w:val="24"/>
          <w:u w:val="single"/>
        </w:rPr>
      </w:pPr>
      <w:r w:rsidRPr="00DB2F71">
        <w:rPr>
          <w:szCs w:val="24"/>
          <w:u w:val="single"/>
        </w:rPr>
        <w:t xml:space="preserve">b) Los contemplados en los artículos 15 a 29 de la Constitución Española, más los previstos en los artículos 14 y 30.2 </w:t>
      </w:r>
    </w:p>
    <w:p w14:paraId="32507A39" w14:textId="77777777" w:rsidR="00DB2F71" w:rsidRPr="00DB2F71" w:rsidRDefault="00DB2F71" w:rsidP="00DB2F71">
      <w:pPr>
        <w:spacing w:line="276" w:lineRule="auto"/>
        <w:jc w:val="both"/>
        <w:rPr>
          <w:szCs w:val="24"/>
        </w:rPr>
      </w:pPr>
      <w:r w:rsidRPr="00DB2F71">
        <w:rPr>
          <w:szCs w:val="24"/>
        </w:rPr>
        <w:t xml:space="preserve">c) Los contemplados en los artículos 15 a 29 de la Constitución Española, más los previstos en los artículos 14 y 35 </w:t>
      </w:r>
    </w:p>
    <w:p w14:paraId="546D9F8B" w14:textId="77777777" w:rsidR="00DB2F71" w:rsidRPr="00DB2F71" w:rsidRDefault="00DB2F71" w:rsidP="00DB2F71">
      <w:pPr>
        <w:spacing w:line="276" w:lineRule="auto"/>
        <w:jc w:val="both"/>
        <w:rPr>
          <w:szCs w:val="24"/>
        </w:rPr>
      </w:pPr>
    </w:p>
    <w:p w14:paraId="0C8E723D" w14:textId="1EA6F4E8" w:rsidR="00DB2F71" w:rsidRPr="00DB2F71" w:rsidRDefault="00DB2F71" w:rsidP="00DB2F71">
      <w:pPr>
        <w:spacing w:line="276" w:lineRule="auto"/>
        <w:jc w:val="both"/>
        <w:rPr>
          <w:b/>
          <w:bCs/>
          <w:szCs w:val="24"/>
        </w:rPr>
      </w:pPr>
      <w:r>
        <w:rPr>
          <w:b/>
          <w:bCs/>
          <w:szCs w:val="24"/>
        </w:rPr>
        <w:t>4</w:t>
      </w:r>
      <w:r w:rsidRPr="00DB2F71">
        <w:rPr>
          <w:b/>
          <w:bCs/>
          <w:szCs w:val="24"/>
        </w:rPr>
        <w:t xml:space="preserve">5.- Según el artículo 137 de la Constitución Española de 1978… </w:t>
      </w:r>
    </w:p>
    <w:p w14:paraId="4FC1405D" w14:textId="77777777" w:rsidR="00DB2F71" w:rsidRPr="00DB2F71" w:rsidRDefault="00DB2F71" w:rsidP="00DB2F71">
      <w:pPr>
        <w:spacing w:line="276" w:lineRule="auto"/>
        <w:jc w:val="both"/>
        <w:rPr>
          <w:szCs w:val="24"/>
          <w:u w:val="single"/>
        </w:rPr>
      </w:pPr>
      <w:r w:rsidRPr="00DB2F71">
        <w:rPr>
          <w:szCs w:val="24"/>
          <w:u w:val="single"/>
        </w:rPr>
        <w:t xml:space="preserve">a) El Estado se organiza territorialmente en municipios, en provincias y en las Comunidades Autónomas que se constituyan. Todas estas entidades gozan de autonomía para la gestión de sus respectivos intereses </w:t>
      </w:r>
    </w:p>
    <w:p w14:paraId="43CEFE16" w14:textId="77777777" w:rsidR="00DB2F71" w:rsidRPr="00DB2F71" w:rsidRDefault="00DB2F71" w:rsidP="00DB2F71">
      <w:pPr>
        <w:spacing w:line="276" w:lineRule="auto"/>
        <w:jc w:val="both"/>
        <w:rPr>
          <w:szCs w:val="24"/>
        </w:rPr>
      </w:pPr>
      <w:r w:rsidRPr="00DB2F71">
        <w:rPr>
          <w:szCs w:val="24"/>
        </w:rPr>
        <w:t xml:space="preserve">b) El Estado se organiza territorialmente en municipios y en las provincias que se constituyan. Todas estas entidades gozan de autonomía para la gestión de sus respectivos intereses </w:t>
      </w:r>
    </w:p>
    <w:p w14:paraId="76F664B6" w14:textId="77777777" w:rsidR="00DB2F71" w:rsidRPr="00DB2F71" w:rsidRDefault="00DB2F71" w:rsidP="00DB2F71">
      <w:pPr>
        <w:spacing w:line="276" w:lineRule="auto"/>
        <w:jc w:val="both"/>
        <w:rPr>
          <w:szCs w:val="24"/>
        </w:rPr>
      </w:pPr>
      <w:r w:rsidRPr="00DB2F71">
        <w:rPr>
          <w:szCs w:val="24"/>
        </w:rPr>
        <w:t>c) El Estado se organiza territorialmente en municipios, en provincias y en las Comunidades Autónomas que se constituyan. Estas entidades no gozan por igual de la misma autonomía para la gestión de sus respectivos intereses</w:t>
      </w:r>
    </w:p>
    <w:p w14:paraId="65828856" w14:textId="77777777" w:rsidR="00DB2F71" w:rsidRPr="00DB2F71" w:rsidRDefault="00DB2F71" w:rsidP="00DB2F71">
      <w:pPr>
        <w:spacing w:line="276" w:lineRule="auto"/>
        <w:jc w:val="both"/>
        <w:rPr>
          <w:szCs w:val="24"/>
        </w:rPr>
      </w:pPr>
    </w:p>
    <w:p w14:paraId="5BB52C93" w14:textId="060E3696" w:rsidR="00DB2F71" w:rsidRPr="00DB2F71" w:rsidRDefault="00DB2F71" w:rsidP="00DB2F71">
      <w:pPr>
        <w:spacing w:line="276" w:lineRule="auto"/>
        <w:jc w:val="both"/>
        <w:rPr>
          <w:b/>
          <w:bCs/>
          <w:szCs w:val="24"/>
        </w:rPr>
      </w:pPr>
      <w:r>
        <w:rPr>
          <w:b/>
          <w:bCs/>
          <w:szCs w:val="24"/>
        </w:rPr>
        <w:t>4</w:t>
      </w:r>
      <w:r w:rsidRPr="00DB2F71">
        <w:rPr>
          <w:b/>
          <w:bCs/>
          <w:szCs w:val="24"/>
        </w:rPr>
        <w:t>6.- El mando supremo de las Fuerzas Armadas lo ostenta:</w:t>
      </w:r>
    </w:p>
    <w:p w14:paraId="507BDB5E" w14:textId="77777777" w:rsidR="00DB2F71" w:rsidRPr="00DB2F71" w:rsidRDefault="00DB2F71" w:rsidP="00DB2F71">
      <w:pPr>
        <w:spacing w:line="276" w:lineRule="auto"/>
        <w:jc w:val="both"/>
        <w:rPr>
          <w:szCs w:val="24"/>
        </w:rPr>
      </w:pPr>
      <w:r w:rsidRPr="00DB2F71">
        <w:rPr>
          <w:szCs w:val="24"/>
        </w:rPr>
        <w:t xml:space="preserve">a) El </w:t>
      </w:r>
      <w:proofErr w:type="gramStart"/>
      <w:r w:rsidRPr="00DB2F71">
        <w:rPr>
          <w:szCs w:val="24"/>
        </w:rPr>
        <w:t>Presidente</w:t>
      </w:r>
      <w:proofErr w:type="gramEnd"/>
      <w:r w:rsidRPr="00DB2F71">
        <w:rPr>
          <w:szCs w:val="24"/>
        </w:rPr>
        <w:t xml:space="preserve"> del Gobierno</w:t>
      </w:r>
    </w:p>
    <w:p w14:paraId="3A9B886E" w14:textId="77777777" w:rsidR="00DB2F71" w:rsidRPr="00DB2F71" w:rsidRDefault="00DB2F71" w:rsidP="00DB2F71">
      <w:pPr>
        <w:spacing w:line="276" w:lineRule="auto"/>
        <w:jc w:val="both"/>
        <w:rPr>
          <w:szCs w:val="24"/>
        </w:rPr>
      </w:pPr>
      <w:r w:rsidRPr="00DB2F71">
        <w:rPr>
          <w:szCs w:val="24"/>
        </w:rPr>
        <w:t xml:space="preserve">b) El </w:t>
      </w:r>
      <w:proofErr w:type="gramStart"/>
      <w:r w:rsidRPr="00DB2F71">
        <w:rPr>
          <w:szCs w:val="24"/>
        </w:rPr>
        <w:t>Ministro</w:t>
      </w:r>
      <w:proofErr w:type="gramEnd"/>
      <w:r w:rsidRPr="00DB2F71">
        <w:rPr>
          <w:szCs w:val="24"/>
        </w:rPr>
        <w:t xml:space="preserve"> de Defensa</w:t>
      </w:r>
    </w:p>
    <w:p w14:paraId="1D1728BF" w14:textId="379CFB7A" w:rsidR="00DB2F71" w:rsidRPr="004B4F2A" w:rsidRDefault="00DB2F71" w:rsidP="00DB2F71">
      <w:pPr>
        <w:spacing w:line="276" w:lineRule="auto"/>
        <w:jc w:val="both"/>
        <w:rPr>
          <w:szCs w:val="24"/>
          <w:u w:val="single"/>
        </w:rPr>
      </w:pPr>
      <w:r w:rsidRPr="00DB2F71">
        <w:rPr>
          <w:szCs w:val="24"/>
          <w:u w:val="single"/>
        </w:rPr>
        <w:t xml:space="preserve">c) El Rey </w:t>
      </w:r>
    </w:p>
    <w:p w14:paraId="1C82D82B" w14:textId="6A50C4D9" w:rsidR="00DB2F71" w:rsidRPr="00DB2F71" w:rsidRDefault="00DB2F71" w:rsidP="00DB2F71">
      <w:pPr>
        <w:spacing w:line="276" w:lineRule="auto"/>
        <w:jc w:val="both"/>
        <w:rPr>
          <w:b/>
          <w:bCs/>
          <w:szCs w:val="24"/>
        </w:rPr>
      </w:pPr>
      <w:r>
        <w:rPr>
          <w:b/>
          <w:bCs/>
          <w:szCs w:val="24"/>
        </w:rPr>
        <w:t>4</w:t>
      </w:r>
      <w:r w:rsidRPr="00DB2F71">
        <w:rPr>
          <w:b/>
          <w:bCs/>
          <w:szCs w:val="24"/>
        </w:rPr>
        <w:t xml:space="preserve">7.- Según el art. 167 de la Constitución española, el proyecto de reforma constitucional será aprobado por: </w:t>
      </w:r>
    </w:p>
    <w:p w14:paraId="62ABA69C" w14:textId="77777777" w:rsidR="00DB2F71" w:rsidRPr="00DB2F71" w:rsidRDefault="00DB2F71" w:rsidP="00DB2F71">
      <w:pPr>
        <w:spacing w:line="276" w:lineRule="auto"/>
        <w:jc w:val="both"/>
        <w:rPr>
          <w:szCs w:val="24"/>
        </w:rPr>
      </w:pPr>
      <w:r w:rsidRPr="00DB2F71">
        <w:rPr>
          <w:szCs w:val="24"/>
        </w:rPr>
        <w:t xml:space="preserve">a) Mayoría absoluta del Congreso y Senado </w:t>
      </w:r>
    </w:p>
    <w:p w14:paraId="6E23A954" w14:textId="77777777" w:rsidR="00DB2F71" w:rsidRPr="00DB2F71" w:rsidRDefault="00DB2F71" w:rsidP="00DB2F71">
      <w:pPr>
        <w:spacing w:line="276" w:lineRule="auto"/>
        <w:jc w:val="both"/>
        <w:rPr>
          <w:szCs w:val="24"/>
        </w:rPr>
      </w:pPr>
      <w:r w:rsidRPr="00DB2F71">
        <w:rPr>
          <w:szCs w:val="24"/>
        </w:rPr>
        <w:t xml:space="preserve">b) Mayoría de dos tercios de cada una de las cámaras </w:t>
      </w:r>
    </w:p>
    <w:p w14:paraId="6923E29D" w14:textId="77777777" w:rsidR="00DB2F71" w:rsidRPr="00DB2F71" w:rsidRDefault="00DB2F71" w:rsidP="00DB2F71">
      <w:pPr>
        <w:spacing w:line="276" w:lineRule="auto"/>
        <w:jc w:val="both"/>
        <w:rPr>
          <w:szCs w:val="24"/>
          <w:u w:val="single"/>
        </w:rPr>
      </w:pPr>
      <w:r w:rsidRPr="00DB2F71">
        <w:rPr>
          <w:szCs w:val="24"/>
          <w:u w:val="single"/>
        </w:rPr>
        <w:t>c) Mayoría de tres quintos de cada una de las cámaras</w:t>
      </w:r>
    </w:p>
    <w:p w14:paraId="20B99ED8" w14:textId="77777777" w:rsidR="00DB2F71" w:rsidRPr="00DB2F71" w:rsidRDefault="00DB2F71" w:rsidP="00DB2F71">
      <w:pPr>
        <w:spacing w:line="276" w:lineRule="auto"/>
        <w:jc w:val="both"/>
        <w:rPr>
          <w:b/>
          <w:bCs/>
          <w:szCs w:val="24"/>
        </w:rPr>
      </w:pPr>
    </w:p>
    <w:p w14:paraId="0C0F76F9" w14:textId="379CA70D" w:rsidR="00DB2F71" w:rsidRPr="00DB2F71" w:rsidRDefault="00DB2F71" w:rsidP="00DB2F71">
      <w:pPr>
        <w:spacing w:line="276" w:lineRule="auto"/>
        <w:jc w:val="both"/>
        <w:rPr>
          <w:b/>
          <w:bCs/>
          <w:szCs w:val="24"/>
        </w:rPr>
      </w:pPr>
      <w:r>
        <w:rPr>
          <w:b/>
          <w:bCs/>
          <w:szCs w:val="24"/>
        </w:rPr>
        <w:t>4</w:t>
      </w:r>
      <w:r w:rsidRPr="00DB2F71">
        <w:rPr>
          <w:b/>
          <w:bCs/>
          <w:szCs w:val="24"/>
        </w:rPr>
        <w:t>8.- Conforme a lo previsto en el Estatuto de Autonomía andaluz, el Consejo Consultivo de Andalucía:</w:t>
      </w:r>
    </w:p>
    <w:p w14:paraId="4853F244" w14:textId="77777777" w:rsidR="00DB2F71" w:rsidRPr="00DB2F71" w:rsidRDefault="00DB2F71" w:rsidP="00DB2F71">
      <w:pPr>
        <w:spacing w:line="276" w:lineRule="auto"/>
        <w:jc w:val="both"/>
        <w:rPr>
          <w:szCs w:val="24"/>
          <w:u w:val="single"/>
        </w:rPr>
      </w:pPr>
      <w:r w:rsidRPr="00DB2F71">
        <w:rPr>
          <w:szCs w:val="24"/>
          <w:u w:val="single"/>
        </w:rPr>
        <w:t>a) Es el superior órgano consultivo del Consejo de Gobierno y de la Administración de la Junta de Andalucía, incluidos sus organismos y entes sujetos a derecho público</w:t>
      </w:r>
    </w:p>
    <w:p w14:paraId="5782034D" w14:textId="77777777" w:rsidR="00DB2F71" w:rsidRPr="00DB2F71" w:rsidRDefault="00DB2F71" w:rsidP="00DB2F71">
      <w:pPr>
        <w:spacing w:line="276" w:lineRule="auto"/>
        <w:jc w:val="both"/>
        <w:rPr>
          <w:szCs w:val="24"/>
        </w:rPr>
      </w:pPr>
      <w:r w:rsidRPr="00DB2F71">
        <w:rPr>
          <w:szCs w:val="24"/>
        </w:rPr>
        <w:t xml:space="preserve">b) Es el supremo órgano de asesoramiento de las entidades locales y de los organismos y entes de derecho público de ellas dependientes </w:t>
      </w:r>
    </w:p>
    <w:p w14:paraId="31C590B1" w14:textId="77777777" w:rsidR="00DB2F71" w:rsidRPr="00DB2F71" w:rsidRDefault="00DB2F71" w:rsidP="00DB2F71">
      <w:pPr>
        <w:spacing w:line="276" w:lineRule="auto"/>
        <w:jc w:val="both"/>
        <w:rPr>
          <w:szCs w:val="24"/>
        </w:rPr>
      </w:pPr>
      <w:r w:rsidRPr="00DB2F71">
        <w:rPr>
          <w:szCs w:val="24"/>
        </w:rPr>
        <w:t>c) Es el supremo órgano de asesoramiento de las universidades públicas y privadas andaluzas</w:t>
      </w:r>
    </w:p>
    <w:p w14:paraId="2F0E5243" w14:textId="0FC17EFC" w:rsidR="00DB2F71" w:rsidRPr="00DB2F71" w:rsidRDefault="00DB2F71" w:rsidP="00DB2F71">
      <w:pPr>
        <w:spacing w:line="276" w:lineRule="auto"/>
        <w:jc w:val="both"/>
        <w:rPr>
          <w:b/>
          <w:bCs/>
          <w:szCs w:val="24"/>
        </w:rPr>
      </w:pPr>
      <w:r>
        <w:rPr>
          <w:b/>
          <w:bCs/>
          <w:szCs w:val="24"/>
        </w:rPr>
        <w:t>4</w:t>
      </w:r>
      <w:r w:rsidRPr="00DB2F71">
        <w:rPr>
          <w:b/>
          <w:bCs/>
          <w:szCs w:val="24"/>
        </w:rPr>
        <w:t>9.- ¿Quién elige al Defensor del Pueblo andaluz?</w:t>
      </w:r>
    </w:p>
    <w:p w14:paraId="53769CDF" w14:textId="77777777" w:rsidR="00DB2F71" w:rsidRPr="00DB2F71" w:rsidRDefault="00DB2F71" w:rsidP="00DB2F71">
      <w:pPr>
        <w:spacing w:line="276" w:lineRule="auto"/>
        <w:jc w:val="both"/>
        <w:rPr>
          <w:szCs w:val="24"/>
        </w:rPr>
      </w:pPr>
      <w:r w:rsidRPr="00DB2F71">
        <w:rPr>
          <w:szCs w:val="24"/>
        </w:rPr>
        <w:t>a) El Consejo de Gobierno de la Junta de Andalucía</w:t>
      </w:r>
    </w:p>
    <w:p w14:paraId="086D0144" w14:textId="77777777" w:rsidR="00DB2F71" w:rsidRPr="00DB2F71" w:rsidRDefault="00DB2F71" w:rsidP="00DB2F71">
      <w:pPr>
        <w:spacing w:line="276" w:lineRule="auto"/>
        <w:jc w:val="both"/>
        <w:rPr>
          <w:szCs w:val="24"/>
          <w:u w:val="single"/>
        </w:rPr>
      </w:pPr>
      <w:r w:rsidRPr="00DB2F71">
        <w:rPr>
          <w:szCs w:val="24"/>
          <w:u w:val="single"/>
        </w:rPr>
        <w:t xml:space="preserve">b) El Parlamento de Andalucía </w:t>
      </w:r>
    </w:p>
    <w:p w14:paraId="58D6308B" w14:textId="77777777" w:rsidR="00DB2F71" w:rsidRPr="00DB2F71" w:rsidRDefault="00DB2F71" w:rsidP="00DB2F71">
      <w:pPr>
        <w:spacing w:line="276" w:lineRule="auto"/>
        <w:jc w:val="both"/>
        <w:rPr>
          <w:szCs w:val="24"/>
        </w:rPr>
      </w:pPr>
      <w:r w:rsidRPr="00DB2F71">
        <w:rPr>
          <w:szCs w:val="24"/>
        </w:rPr>
        <w:t>c) El Tribunal Superior de Justicia de Andalucía</w:t>
      </w:r>
    </w:p>
    <w:p w14:paraId="2C113018" w14:textId="77777777" w:rsidR="00DB2F71" w:rsidRPr="00DB2F71" w:rsidRDefault="00DB2F71" w:rsidP="00DB2F71">
      <w:pPr>
        <w:spacing w:line="276" w:lineRule="auto"/>
        <w:jc w:val="both"/>
        <w:rPr>
          <w:szCs w:val="24"/>
        </w:rPr>
      </w:pPr>
    </w:p>
    <w:p w14:paraId="2A6EDC44" w14:textId="33ABB01D" w:rsidR="00DB2F71" w:rsidRPr="00DB2F71" w:rsidRDefault="00DB2F71" w:rsidP="00DB2F71">
      <w:pPr>
        <w:spacing w:line="240" w:lineRule="auto"/>
        <w:rPr>
          <w:rFonts w:eastAsia="Times New Roman" w:cs="Arial"/>
          <w:b/>
          <w:bCs/>
          <w:color w:val="auto"/>
          <w:szCs w:val="24"/>
          <w:lang w:eastAsia="es-ES"/>
        </w:rPr>
      </w:pPr>
      <w:r>
        <w:rPr>
          <w:b/>
          <w:bCs/>
          <w:szCs w:val="24"/>
        </w:rPr>
        <w:t>5</w:t>
      </w:r>
      <w:r w:rsidRPr="00DB2F71">
        <w:rPr>
          <w:b/>
          <w:bCs/>
          <w:szCs w:val="24"/>
        </w:rPr>
        <w:t>0.</w:t>
      </w:r>
      <w:r w:rsidRPr="00DB2F71">
        <w:rPr>
          <w:szCs w:val="24"/>
        </w:rPr>
        <w:t xml:space="preserve">- </w:t>
      </w:r>
      <w:r w:rsidRPr="00DB2F71">
        <w:rPr>
          <w:rFonts w:eastAsia="Times New Roman" w:cs="Arial"/>
          <w:b/>
          <w:bCs/>
          <w:color w:val="auto"/>
          <w:szCs w:val="24"/>
          <w:lang w:eastAsia="es-ES"/>
        </w:rPr>
        <w:t xml:space="preserve">¿A quién corresponde el nombramiento del </w:t>
      </w:r>
      <w:proofErr w:type="gramStart"/>
      <w:r w:rsidRPr="00DB2F71">
        <w:rPr>
          <w:rFonts w:eastAsia="Times New Roman" w:cs="Arial"/>
          <w:b/>
          <w:bCs/>
          <w:color w:val="auto"/>
          <w:szCs w:val="24"/>
          <w:lang w:eastAsia="es-ES"/>
        </w:rPr>
        <w:t>Presidente</w:t>
      </w:r>
      <w:proofErr w:type="gramEnd"/>
      <w:r w:rsidRPr="00DB2F71">
        <w:rPr>
          <w:rFonts w:eastAsia="Times New Roman" w:cs="Arial"/>
          <w:b/>
          <w:bCs/>
          <w:color w:val="auto"/>
          <w:szCs w:val="24"/>
          <w:lang w:eastAsia="es-ES"/>
        </w:rPr>
        <w:t xml:space="preserve"> de la Junta de Andalucía?</w:t>
      </w:r>
    </w:p>
    <w:p w14:paraId="7A04E47B" w14:textId="77777777" w:rsidR="00DB2F71" w:rsidRPr="00DB2F71" w:rsidRDefault="00DB2F71" w:rsidP="00DB2F71">
      <w:pPr>
        <w:spacing w:line="240" w:lineRule="auto"/>
        <w:rPr>
          <w:rFonts w:eastAsia="Times New Roman" w:cs="Arial"/>
          <w:color w:val="auto"/>
          <w:szCs w:val="24"/>
          <w:lang w:eastAsia="es-ES"/>
        </w:rPr>
      </w:pPr>
      <w:r w:rsidRPr="00DB2F71">
        <w:rPr>
          <w:rFonts w:eastAsia="Times New Roman" w:cs="Arial"/>
          <w:color w:val="auto"/>
          <w:szCs w:val="24"/>
          <w:lang w:eastAsia="es-ES"/>
        </w:rPr>
        <w:t>a) Al Consejo de Gobierno</w:t>
      </w:r>
    </w:p>
    <w:p w14:paraId="28BE4356" w14:textId="77777777" w:rsidR="00DB2F71" w:rsidRPr="00DB2F71" w:rsidRDefault="00DB2F71" w:rsidP="00DB2F71">
      <w:pPr>
        <w:spacing w:line="240" w:lineRule="auto"/>
        <w:rPr>
          <w:rFonts w:eastAsia="Times New Roman" w:cs="Arial"/>
          <w:color w:val="auto"/>
          <w:szCs w:val="24"/>
          <w:u w:val="single"/>
          <w:lang w:eastAsia="es-ES"/>
        </w:rPr>
      </w:pPr>
      <w:r w:rsidRPr="00DB2F71">
        <w:rPr>
          <w:rFonts w:eastAsia="Times New Roman" w:cs="Arial"/>
          <w:color w:val="auto"/>
          <w:szCs w:val="24"/>
          <w:u w:val="single"/>
          <w:lang w:eastAsia="es-ES"/>
        </w:rPr>
        <w:t>b) Al Rey</w:t>
      </w:r>
    </w:p>
    <w:p w14:paraId="262A0F70" w14:textId="77777777" w:rsidR="00DB2F71" w:rsidRPr="00DB2F71" w:rsidRDefault="00DB2F71" w:rsidP="00DB2F71">
      <w:pPr>
        <w:spacing w:line="240" w:lineRule="auto"/>
        <w:rPr>
          <w:rFonts w:eastAsia="Times New Roman" w:cs="Arial"/>
          <w:color w:val="auto"/>
          <w:szCs w:val="24"/>
          <w:lang w:eastAsia="es-ES"/>
        </w:rPr>
      </w:pPr>
      <w:r w:rsidRPr="00DB2F71">
        <w:rPr>
          <w:rFonts w:eastAsia="Times New Roman" w:cs="Arial"/>
          <w:color w:val="auto"/>
          <w:szCs w:val="24"/>
          <w:lang w:eastAsia="es-ES"/>
        </w:rPr>
        <w:t xml:space="preserve">c) Al Parlamento de Andalucía </w:t>
      </w:r>
    </w:p>
    <w:p w14:paraId="369F0352" w14:textId="77777777" w:rsidR="00DB2F71" w:rsidRPr="00DB2F71" w:rsidRDefault="00DB2F71" w:rsidP="00DB2F71">
      <w:pPr>
        <w:spacing w:line="276" w:lineRule="auto"/>
        <w:jc w:val="both"/>
        <w:rPr>
          <w:szCs w:val="24"/>
        </w:rPr>
      </w:pPr>
    </w:p>
    <w:p w14:paraId="0D4F2D25" w14:textId="1E9524CB" w:rsidR="00DB2F71" w:rsidRPr="00DB2F71" w:rsidRDefault="00DB2F71" w:rsidP="00DB2F71">
      <w:pPr>
        <w:spacing w:line="240" w:lineRule="auto"/>
        <w:jc w:val="both"/>
        <w:rPr>
          <w:rFonts w:eastAsia="Times New Roman" w:cs="Arial"/>
          <w:b/>
          <w:bCs/>
          <w:color w:val="auto"/>
          <w:szCs w:val="24"/>
          <w:lang w:eastAsia="es-ES"/>
        </w:rPr>
      </w:pPr>
      <w:r>
        <w:rPr>
          <w:b/>
          <w:bCs/>
          <w:szCs w:val="24"/>
        </w:rPr>
        <w:t>5</w:t>
      </w:r>
      <w:r w:rsidRPr="00DB2F71">
        <w:rPr>
          <w:b/>
          <w:bCs/>
          <w:szCs w:val="24"/>
        </w:rPr>
        <w:t xml:space="preserve">1.- </w:t>
      </w:r>
      <w:r w:rsidRPr="00DB2F71">
        <w:rPr>
          <w:rFonts w:eastAsia="Times New Roman" w:cs="Arial"/>
          <w:b/>
          <w:bCs/>
          <w:color w:val="auto"/>
          <w:szCs w:val="24"/>
          <w:lang w:eastAsia="es-ES"/>
        </w:rPr>
        <w:t>En caso de disolución anticipada o expiración del mandato, las nuevas elecciones al Parlamento de Andalucía deben celebrarse en un plazo de:</w:t>
      </w:r>
    </w:p>
    <w:p w14:paraId="31839B71" w14:textId="77777777" w:rsidR="00DB2F71" w:rsidRPr="00DB2F71" w:rsidRDefault="00DB2F71" w:rsidP="00DB2F71">
      <w:pPr>
        <w:spacing w:line="240" w:lineRule="auto"/>
        <w:jc w:val="both"/>
        <w:rPr>
          <w:rFonts w:eastAsia="Times New Roman" w:cs="Arial"/>
          <w:color w:val="auto"/>
          <w:szCs w:val="24"/>
          <w:u w:val="single"/>
          <w:lang w:eastAsia="es-ES"/>
        </w:rPr>
      </w:pPr>
      <w:r w:rsidRPr="00DB2F71">
        <w:rPr>
          <w:rFonts w:eastAsia="Times New Roman" w:cs="Arial"/>
          <w:color w:val="auto"/>
          <w:szCs w:val="24"/>
          <w:u w:val="single"/>
          <w:lang w:eastAsia="es-ES"/>
        </w:rPr>
        <w:t>a) Entre 30 y 60 días</w:t>
      </w:r>
    </w:p>
    <w:p w14:paraId="20EEFDF8" w14:textId="77777777" w:rsidR="00DB2F71" w:rsidRPr="00DB2F71" w:rsidRDefault="00DB2F71" w:rsidP="00DB2F71">
      <w:pPr>
        <w:spacing w:line="240" w:lineRule="auto"/>
        <w:jc w:val="both"/>
        <w:rPr>
          <w:rFonts w:eastAsia="Times New Roman" w:cs="Arial"/>
          <w:color w:val="auto"/>
          <w:szCs w:val="24"/>
          <w:lang w:eastAsia="es-ES"/>
        </w:rPr>
      </w:pPr>
      <w:r w:rsidRPr="00DB2F71">
        <w:rPr>
          <w:rFonts w:eastAsia="Times New Roman" w:cs="Arial"/>
          <w:color w:val="auto"/>
          <w:szCs w:val="24"/>
          <w:lang w:eastAsia="es-ES"/>
        </w:rPr>
        <w:t>b) Entre 40 y 60 días</w:t>
      </w:r>
    </w:p>
    <w:p w14:paraId="0B91C440" w14:textId="77777777" w:rsidR="00DB2F71" w:rsidRPr="00DB2F71" w:rsidRDefault="00DB2F71" w:rsidP="00DB2F71">
      <w:pPr>
        <w:spacing w:line="240" w:lineRule="auto"/>
        <w:jc w:val="both"/>
        <w:rPr>
          <w:rFonts w:eastAsia="Times New Roman" w:cs="Arial"/>
          <w:color w:val="auto"/>
          <w:szCs w:val="24"/>
          <w:lang w:eastAsia="es-ES"/>
        </w:rPr>
      </w:pPr>
      <w:r w:rsidRPr="00DB2F71">
        <w:rPr>
          <w:rFonts w:eastAsia="Times New Roman" w:cs="Arial"/>
          <w:color w:val="auto"/>
          <w:szCs w:val="24"/>
          <w:lang w:eastAsia="es-ES"/>
        </w:rPr>
        <w:t xml:space="preserve">c) Entre 30 y 90 días </w:t>
      </w:r>
    </w:p>
    <w:p w14:paraId="722284B8" w14:textId="77777777" w:rsidR="00DB2F71" w:rsidRPr="00DB2F71" w:rsidRDefault="00DB2F71" w:rsidP="00DB2F71">
      <w:pPr>
        <w:spacing w:line="240" w:lineRule="auto"/>
        <w:jc w:val="both"/>
        <w:rPr>
          <w:rFonts w:eastAsia="Times New Roman" w:cs="Arial"/>
          <w:color w:val="auto"/>
          <w:szCs w:val="24"/>
          <w:lang w:eastAsia="es-ES"/>
        </w:rPr>
      </w:pPr>
    </w:p>
    <w:p w14:paraId="314A6CE6" w14:textId="5DB30499" w:rsidR="00DB2F71" w:rsidRPr="00DB2F71" w:rsidRDefault="00DB2F71" w:rsidP="00DB2F71">
      <w:pPr>
        <w:spacing w:line="276" w:lineRule="auto"/>
        <w:jc w:val="both"/>
        <w:rPr>
          <w:b/>
          <w:bCs/>
          <w:szCs w:val="24"/>
        </w:rPr>
      </w:pPr>
      <w:r>
        <w:rPr>
          <w:b/>
          <w:bCs/>
          <w:szCs w:val="24"/>
        </w:rPr>
        <w:t>5</w:t>
      </w:r>
      <w:r w:rsidRPr="00DB2F71">
        <w:rPr>
          <w:b/>
          <w:bCs/>
          <w:szCs w:val="24"/>
        </w:rPr>
        <w:t>2.- ¿Qué regula el principio de inderogabilidad singular?</w:t>
      </w:r>
    </w:p>
    <w:p w14:paraId="0F407652" w14:textId="77777777" w:rsidR="00DB2F71" w:rsidRPr="00DB2F71" w:rsidRDefault="00DB2F71" w:rsidP="00DB2F71">
      <w:pPr>
        <w:spacing w:line="276" w:lineRule="auto"/>
        <w:jc w:val="both"/>
        <w:rPr>
          <w:szCs w:val="24"/>
        </w:rPr>
      </w:pPr>
      <w:r w:rsidRPr="00DB2F71">
        <w:rPr>
          <w:szCs w:val="24"/>
        </w:rPr>
        <w:t>a) Las disposiciones administrativas no podrán entrar a regular materias reservadas a las Cortes Generales o a las Asambleas Legislativas</w:t>
      </w:r>
    </w:p>
    <w:p w14:paraId="3707D532" w14:textId="77777777" w:rsidR="00DB2F71" w:rsidRPr="00DB2F71" w:rsidRDefault="00DB2F71" w:rsidP="00DB2F71">
      <w:pPr>
        <w:spacing w:line="276" w:lineRule="auto"/>
        <w:jc w:val="both"/>
        <w:rPr>
          <w:szCs w:val="24"/>
        </w:rPr>
      </w:pPr>
      <w:r w:rsidRPr="00DB2F71">
        <w:rPr>
          <w:szCs w:val="24"/>
        </w:rPr>
        <w:t>b) Ninguna disposición administrativa podrá vulnerar los preceptos de otra de rango superior, ajustándose en todo caso al orden jerárquico que establezcan las leyes</w:t>
      </w:r>
    </w:p>
    <w:p w14:paraId="428ABBDA" w14:textId="77777777" w:rsidR="00DB2F71" w:rsidRPr="00DB2F71" w:rsidRDefault="00DB2F71" w:rsidP="00DB2F71">
      <w:pPr>
        <w:spacing w:line="276" w:lineRule="auto"/>
        <w:jc w:val="both"/>
        <w:rPr>
          <w:szCs w:val="24"/>
          <w:u w:val="single"/>
        </w:rPr>
      </w:pPr>
      <w:r w:rsidRPr="00DB2F71">
        <w:rPr>
          <w:szCs w:val="24"/>
          <w:u w:val="single"/>
        </w:rPr>
        <w:t xml:space="preserve">c) Las resoluciones administrativas de carácter particular no podrán vulnerar lo establecido en una disposición de carácter general </w:t>
      </w:r>
    </w:p>
    <w:p w14:paraId="5F55681F" w14:textId="77777777" w:rsidR="00DB2F71" w:rsidRPr="00DB2F71" w:rsidRDefault="00DB2F71" w:rsidP="00DB2F71">
      <w:pPr>
        <w:spacing w:line="276" w:lineRule="auto"/>
        <w:jc w:val="both"/>
        <w:rPr>
          <w:szCs w:val="24"/>
        </w:rPr>
      </w:pPr>
    </w:p>
    <w:p w14:paraId="6A884380" w14:textId="009553FA" w:rsidR="00DB2F71" w:rsidRPr="00DB2F71" w:rsidRDefault="00DB2F71" w:rsidP="00DB2F71">
      <w:pPr>
        <w:spacing w:line="276" w:lineRule="auto"/>
        <w:jc w:val="both"/>
        <w:rPr>
          <w:b/>
          <w:bCs/>
          <w:szCs w:val="24"/>
        </w:rPr>
      </w:pPr>
      <w:r>
        <w:rPr>
          <w:b/>
          <w:bCs/>
          <w:szCs w:val="24"/>
        </w:rPr>
        <w:lastRenderedPageBreak/>
        <w:t>5</w:t>
      </w:r>
      <w:r w:rsidRPr="00DB2F71">
        <w:rPr>
          <w:b/>
          <w:bCs/>
          <w:szCs w:val="24"/>
        </w:rPr>
        <w:t>3.- La entrada en vigor de las ordenanzas y reglamentos municipales se produce con carácter general:</w:t>
      </w:r>
    </w:p>
    <w:p w14:paraId="08928854" w14:textId="77777777" w:rsidR="00DB2F71" w:rsidRPr="00DB2F71" w:rsidRDefault="00DB2F71" w:rsidP="00DB2F71">
      <w:pPr>
        <w:spacing w:line="276" w:lineRule="auto"/>
        <w:jc w:val="both"/>
        <w:rPr>
          <w:szCs w:val="24"/>
        </w:rPr>
      </w:pPr>
      <w:r w:rsidRPr="00DB2F71">
        <w:rPr>
          <w:szCs w:val="24"/>
        </w:rPr>
        <w:t>a) Al mes de su publicación del texto íntegro en el BOP</w:t>
      </w:r>
    </w:p>
    <w:p w14:paraId="7884B788" w14:textId="77777777" w:rsidR="00DB2F71" w:rsidRPr="00DB2F71" w:rsidRDefault="00DB2F71" w:rsidP="00DB2F71">
      <w:pPr>
        <w:spacing w:line="276" w:lineRule="auto"/>
        <w:jc w:val="both"/>
        <w:rPr>
          <w:szCs w:val="24"/>
          <w:u w:val="single"/>
        </w:rPr>
      </w:pPr>
      <w:r w:rsidRPr="00DB2F71">
        <w:rPr>
          <w:szCs w:val="24"/>
          <w:u w:val="single"/>
        </w:rPr>
        <w:t>b) A los quince días hábiles de la publicación del texto íntegro en el BOP, con la excepción de las ordenanzas fiscales</w:t>
      </w:r>
    </w:p>
    <w:p w14:paraId="1681E561" w14:textId="77777777" w:rsidR="00DB2F71" w:rsidRPr="00DB2F71" w:rsidRDefault="00DB2F71" w:rsidP="00DB2F71">
      <w:pPr>
        <w:spacing w:line="276" w:lineRule="auto"/>
        <w:jc w:val="both"/>
        <w:rPr>
          <w:szCs w:val="24"/>
        </w:rPr>
      </w:pPr>
      <w:r w:rsidRPr="00DB2F71">
        <w:rPr>
          <w:szCs w:val="24"/>
        </w:rPr>
        <w:t xml:space="preserve">c) A los quince días hábiles de la publicación del texto íntegro en el BOP, con la excepción del Reglamento de Organización y Funcionamiento de la Corporación que requiere el plazo de 20 días hábiles </w:t>
      </w:r>
    </w:p>
    <w:p w14:paraId="10496F37" w14:textId="77777777" w:rsidR="00DB2F71" w:rsidRPr="00DB2F71" w:rsidRDefault="00DB2F71" w:rsidP="00DB2F71">
      <w:pPr>
        <w:spacing w:line="276" w:lineRule="auto"/>
        <w:jc w:val="both"/>
        <w:rPr>
          <w:b/>
          <w:bCs/>
          <w:szCs w:val="24"/>
        </w:rPr>
      </w:pPr>
    </w:p>
    <w:p w14:paraId="6C3C5490" w14:textId="6771B569" w:rsidR="00DB2F71" w:rsidRPr="00DB2F71" w:rsidRDefault="00DB2F71" w:rsidP="004B4F2A">
      <w:pPr>
        <w:spacing w:line="278" w:lineRule="auto"/>
        <w:rPr>
          <w:b/>
          <w:bCs/>
          <w:szCs w:val="24"/>
        </w:rPr>
      </w:pPr>
      <w:r>
        <w:rPr>
          <w:b/>
          <w:bCs/>
          <w:szCs w:val="24"/>
        </w:rPr>
        <w:t>5</w:t>
      </w:r>
      <w:r w:rsidRPr="00DB2F71">
        <w:rPr>
          <w:b/>
          <w:bCs/>
          <w:szCs w:val="24"/>
        </w:rPr>
        <w:t>4.- De acuerdo con el artículo 35 de la Ley 39/2015 de 1 de octubre, del Procedimiento Administrativo Común de las Administraciones Públicas, cuales de los siguientes actos deben motivarse. Señale la respuesta correcta:</w:t>
      </w:r>
    </w:p>
    <w:p w14:paraId="6185125E" w14:textId="77777777" w:rsidR="00DB2F71" w:rsidRPr="00DB2F71" w:rsidRDefault="00DB2F71" w:rsidP="00DB2F71">
      <w:pPr>
        <w:spacing w:line="276" w:lineRule="auto"/>
        <w:jc w:val="both"/>
        <w:rPr>
          <w:szCs w:val="24"/>
        </w:rPr>
      </w:pPr>
      <w:r w:rsidRPr="00DB2F71">
        <w:rPr>
          <w:szCs w:val="24"/>
        </w:rPr>
        <w:t>a) Los acuerdos de realización de actuaciones complementarias, las propuestas de resolución de procedimientos sancionadores y los trámites de audiencia en el procedimiento</w:t>
      </w:r>
    </w:p>
    <w:p w14:paraId="491E9C4E" w14:textId="77777777" w:rsidR="00DB2F71" w:rsidRPr="00DB2F71" w:rsidRDefault="00DB2F71" w:rsidP="00DB2F71">
      <w:pPr>
        <w:spacing w:line="276" w:lineRule="auto"/>
        <w:jc w:val="both"/>
        <w:rPr>
          <w:szCs w:val="24"/>
          <w:u w:val="single"/>
        </w:rPr>
      </w:pPr>
      <w:r w:rsidRPr="00DB2F71">
        <w:rPr>
          <w:szCs w:val="24"/>
          <w:u w:val="single"/>
        </w:rPr>
        <w:t>b) Los acuerdos de realización de actuaciones complementarias, las propuestas de resolución de procedimientos sancionadores y los que rechacen pruebas propuestas por los interesados</w:t>
      </w:r>
    </w:p>
    <w:p w14:paraId="365F355A" w14:textId="77777777" w:rsidR="00DB2F71" w:rsidRPr="00DB2F71" w:rsidRDefault="00DB2F71" w:rsidP="00DB2F71">
      <w:pPr>
        <w:spacing w:line="276" w:lineRule="auto"/>
        <w:jc w:val="both"/>
        <w:rPr>
          <w:szCs w:val="24"/>
        </w:rPr>
      </w:pPr>
      <w:r w:rsidRPr="00DB2F71">
        <w:rPr>
          <w:szCs w:val="24"/>
        </w:rPr>
        <w:t>c) Los acuerdos de realización de actuaciones complementarias, las diligencias y actos de trámite del procedimiento y los que rechacen pruebas propuestas por los interesados</w:t>
      </w:r>
    </w:p>
    <w:p w14:paraId="7D8E8F70" w14:textId="77777777" w:rsidR="00DB2F71" w:rsidRPr="00DB2F71" w:rsidRDefault="00DB2F71" w:rsidP="00DB2F71">
      <w:pPr>
        <w:spacing w:line="276" w:lineRule="auto"/>
        <w:jc w:val="both"/>
        <w:rPr>
          <w:szCs w:val="24"/>
        </w:rPr>
      </w:pPr>
    </w:p>
    <w:p w14:paraId="6121C268" w14:textId="011567DE" w:rsidR="00DB2F71" w:rsidRPr="00DB2F71" w:rsidRDefault="00DB2F71" w:rsidP="00DB2F71">
      <w:pPr>
        <w:spacing w:line="276" w:lineRule="auto"/>
        <w:jc w:val="both"/>
        <w:rPr>
          <w:b/>
          <w:bCs/>
          <w:szCs w:val="24"/>
        </w:rPr>
      </w:pPr>
      <w:r>
        <w:rPr>
          <w:b/>
          <w:bCs/>
          <w:szCs w:val="24"/>
        </w:rPr>
        <w:t>5</w:t>
      </w:r>
      <w:r w:rsidRPr="00DB2F71">
        <w:rPr>
          <w:b/>
          <w:bCs/>
          <w:szCs w:val="24"/>
        </w:rPr>
        <w:t>5.- Según establece la Ley 39/2015 de 1 de octubre, de Procedimiento Administrativo Común de las Administraciones Públicas, los actos de las Administraciones Públicas sujetos al Derecho Administrativo:</w:t>
      </w:r>
    </w:p>
    <w:p w14:paraId="672C0065" w14:textId="77777777" w:rsidR="00DB2F71" w:rsidRPr="00DB2F71" w:rsidRDefault="00DB2F71" w:rsidP="00DB2F71">
      <w:pPr>
        <w:spacing w:line="276" w:lineRule="auto"/>
        <w:jc w:val="both"/>
        <w:rPr>
          <w:szCs w:val="24"/>
        </w:rPr>
      </w:pPr>
      <w:r w:rsidRPr="00DB2F71">
        <w:rPr>
          <w:szCs w:val="24"/>
        </w:rPr>
        <w:t>a) Producen efectos y se presumen válidos desde la fecha en que se dicten siempre</w:t>
      </w:r>
    </w:p>
    <w:p w14:paraId="1E18231F" w14:textId="77777777" w:rsidR="00DB2F71" w:rsidRPr="00DB2F71" w:rsidRDefault="00DB2F71" w:rsidP="00DB2F71">
      <w:pPr>
        <w:spacing w:line="276" w:lineRule="auto"/>
        <w:jc w:val="both"/>
        <w:rPr>
          <w:szCs w:val="24"/>
        </w:rPr>
      </w:pPr>
      <w:r w:rsidRPr="00DB2F71">
        <w:rPr>
          <w:szCs w:val="24"/>
        </w:rPr>
        <w:t xml:space="preserve">b) Producen efectos desde la fecha en que se dicten y serán válidos o no posteriormente </w:t>
      </w:r>
    </w:p>
    <w:p w14:paraId="1F081C7A" w14:textId="77777777" w:rsidR="00DB2F71" w:rsidRPr="00DB2F71" w:rsidRDefault="00DB2F71" w:rsidP="00DB2F71">
      <w:pPr>
        <w:spacing w:line="276" w:lineRule="auto"/>
        <w:jc w:val="both"/>
        <w:rPr>
          <w:szCs w:val="24"/>
          <w:u w:val="single"/>
        </w:rPr>
      </w:pPr>
      <w:r w:rsidRPr="00DB2F71">
        <w:rPr>
          <w:szCs w:val="24"/>
          <w:u w:val="single"/>
        </w:rPr>
        <w:t>c) Se presumen válidos y producen efectos desde la fecha en que se dicten, salvo que en ellos se disponga otra cosa</w:t>
      </w:r>
    </w:p>
    <w:p w14:paraId="15394159" w14:textId="77777777" w:rsidR="00DB2F71" w:rsidRPr="00DB2F71" w:rsidRDefault="00DB2F71" w:rsidP="00DB2F71">
      <w:pPr>
        <w:spacing w:line="276" w:lineRule="auto"/>
        <w:jc w:val="both"/>
        <w:rPr>
          <w:b/>
          <w:bCs/>
          <w:szCs w:val="24"/>
        </w:rPr>
      </w:pPr>
    </w:p>
    <w:p w14:paraId="508CC2AE" w14:textId="4E8187E2" w:rsidR="00DB2F71" w:rsidRPr="00DB2F71" w:rsidRDefault="00DB2F71" w:rsidP="00DB2F71">
      <w:pPr>
        <w:spacing w:line="276" w:lineRule="auto"/>
        <w:jc w:val="both"/>
        <w:rPr>
          <w:b/>
          <w:bCs/>
          <w:szCs w:val="24"/>
        </w:rPr>
      </w:pPr>
      <w:r>
        <w:rPr>
          <w:b/>
          <w:bCs/>
          <w:szCs w:val="24"/>
        </w:rPr>
        <w:t>5</w:t>
      </w:r>
      <w:r w:rsidRPr="00DB2F71">
        <w:rPr>
          <w:b/>
          <w:bCs/>
          <w:szCs w:val="24"/>
        </w:rPr>
        <w:t xml:space="preserve">6.- Según el artículo 87 de la Ley 39/2015, de 1 de octubre, del Procedimiento Administrativo Común de las Administraciones Públicas, las actuaciones complementarias deberán practicarse en un plazo: </w:t>
      </w:r>
    </w:p>
    <w:p w14:paraId="431574C3" w14:textId="77777777" w:rsidR="00DB2F71" w:rsidRPr="00DB2F71" w:rsidRDefault="00DB2F71" w:rsidP="00DB2F71">
      <w:pPr>
        <w:spacing w:line="276" w:lineRule="auto"/>
        <w:jc w:val="both"/>
        <w:rPr>
          <w:szCs w:val="24"/>
        </w:rPr>
      </w:pPr>
      <w:r w:rsidRPr="00DB2F71">
        <w:rPr>
          <w:szCs w:val="24"/>
        </w:rPr>
        <w:t>a) De diez días</w:t>
      </w:r>
    </w:p>
    <w:p w14:paraId="292D37BB" w14:textId="77777777" w:rsidR="00DB2F71" w:rsidRPr="00DB2F71" w:rsidRDefault="00DB2F71" w:rsidP="00DB2F71">
      <w:pPr>
        <w:spacing w:line="276" w:lineRule="auto"/>
        <w:jc w:val="both"/>
        <w:rPr>
          <w:szCs w:val="24"/>
        </w:rPr>
      </w:pPr>
      <w:r w:rsidRPr="00DB2F71">
        <w:rPr>
          <w:szCs w:val="24"/>
        </w:rPr>
        <w:t>b) No superior a diez días</w:t>
      </w:r>
    </w:p>
    <w:p w14:paraId="46BFC112" w14:textId="77777777" w:rsidR="00DB2F71" w:rsidRPr="00DB2F71" w:rsidRDefault="00DB2F71" w:rsidP="00DB2F71">
      <w:pPr>
        <w:spacing w:line="276" w:lineRule="auto"/>
        <w:jc w:val="both"/>
        <w:rPr>
          <w:szCs w:val="24"/>
          <w:u w:val="single"/>
        </w:rPr>
      </w:pPr>
      <w:r w:rsidRPr="00DB2F71">
        <w:rPr>
          <w:szCs w:val="24"/>
          <w:u w:val="single"/>
        </w:rPr>
        <w:t>c) No superior a quince días</w:t>
      </w:r>
    </w:p>
    <w:p w14:paraId="455EBBF6" w14:textId="77777777" w:rsidR="00DB2F71" w:rsidRPr="00DB2F71" w:rsidRDefault="00DB2F71" w:rsidP="00DB2F71">
      <w:pPr>
        <w:spacing w:line="276" w:lineRule="auto"/>
        <w:jc w:val="both"/>
        <w:rPr>
          <w:b/>
          <w:bCs/>
          <w:szCs w:val="24"/>
        </w:rPr>
      </w:pPr>
    </w:p>
    <w:p w14:paraId="5E5D9FD6" w14:textId="678D7AE0" w:rsidR="00DB2F71" w:rsidRPr="00DB2F71" w:rsidRDefault="00DB2F71" w:rsidP="00DB2F71">
      <w:pPr>
        <w:spacing w:line="276" w:lineRule="auto"/>
        <w:jc w:val="both"/>
        <w:rPr>
          <w:b/>
          <w:bCs/>
          <w:szCs w:val="24"/>
        </w:rPr>
      </w:pPr>
      <w:r>
        <w:rPr>
          <w:b/>
          <w:bCs/>
          <w:szCs w:val="24"/>
        </w:rPr>
        <w:lastRenderedPageBreak/>
        <w:t>5</w:t>
      </w:r>
      <w:r w:rsidRPr="00DB2F71">
        <w:rPr>
          <w:b/>
          <w:bCs/>
          <w:szCs w:val="24"/>
        </w:rPr>
        <w:t>7.- La renuncia, como forma de terminación del procedimiento administrativo:</w:t>
      </w:r>
    </w:p>
    <w:p w14:paraId="48C9BBEB" w14:textId="77777777" w:rsidR="00DB2F71" w:rsidRPr="00DB2F71" w:rsidRDefault="00DB2F71" w:rsidP="00DB2F71">
      <w:pPr>
        <w:spacing w:line="276" w:lineRule="auto"/>
        <w:jc w:val="both"/>
        <w:rPr>
          <w:szCs w:val="24"/>
        </w:rPr>
      </w:pPr>
      <w:r w:rsidRPr="00DB2F71">
        <w:rPr>
          <w:szCs w:val="24"/>
        </w:rPr>
        <w:t>a) No cabe en los procedimientos afectantes a derechos fundamentales</w:t>
      </w:r>
    </w:p>
    <w:p w14:paraId="7E3B04C7" w14:textId="77777777" w:rsidR="00DB2F71" w:rsidRPr="00DB2F71" w:rsidRDefault="00DB2F71" w:rsidP="00DB2F71">
      <w:pPr>
        <w:spacing w:line="276" w:lineRule="auto"/>
        <w:jc w:val="both"/>
        <w:rPr>
          <w:szCs w:val="24"/>
        </w:rPr>
      </w:pPr>
      <w:r w:rsidRPr="00DB2F71">
        <w:rPr>
          <w:szCs w:val="24"/>
        </w:rPr>
        <w:t>b) Se encuentra prohibida por el ordenamiento jurídico</w:t>
      </w:r>
    </w:p>
    <w:p w14:paraId="39334167" w14:textId="77777777" w:rsidR="00DB2F71" w:rsidRPr="00DB2F71" w:rsidRDefault="00DB2F71" w:rsidP="00DB2F71">
      <w:pPr>
        <w:spacing w:line="276" w:lineRule="auto"/>
        <w:jc w:val="both"/>
        <w:rPr>
          <w:szCs w:val="24"/>
          <w:u w:val="single"/>
        </w:rPr>
      </w:pPr>
      <w:r w:rsidRPr="00DB2F71">
        <w:rPr>
          <w:szCs w:val="24"/>
          <w:u w:val="single"/>
        </w:rPr>
        <w:t>c) No cabe cuando esté prohibido por el ordenamiento jurídico</w:t>
      </w:r>
    </w:p>
    <w:p w14:paraId="7E60D0AD" w14:textId="77777777" w:rsidR="00DB2F71" w:rsidRPr="00DB2F71" w:rsidRDefault="00DB2F71" w:rsidP="00DB2F71">
      <w:pPr>
        <w:spacing w:line="276" w:lineRule="auto"/>
        <w:jc w:val="both"/>
        <w:rPr>
          <w:b/>
          <w:bCs/>
          <w:szCs w:val="24"/>
        </w:rPr>
      </w:pPr>
    </w:p>
    <w:p w14:paraId="514722F2" w14:textId="77777777" w:rsidR="004B4F2A" w:rsidRDefault="004B4F2A" w:rsidP="004B4F2A">
      <w:pPr>
        <w:spacing w:line="278" w:lineRule="auto"/>
        <w:rPr>
          <w:b/>
          <w:bCs/>
          <w:szCs w:val="24"/>
        </w:rPr>
      </w:pPr>
    </w:p>
    <w:p w14:paraId="633268E4" w14:textId="4911F740" w:rsidR="00DB2F71" w:rsidRPr="00DB2F71" w:rsidRDefault="00DB2F71" w:rsidP="004B4F2A">
      <w:pPr>
        <w:spacing w:line="278" w:lineRule="auto"/>
        <w:rPr>
          <w:b/>
          <w:bCs/>
          <w:szCs w:val="24"/>
        </w:rPr>
      </w:pPr>
      <w:r>
        <w:rPr>
          <w:b/>
          <w:bCs/>
          <w:szCs w:val="24"/>
        </w:rPr>
        <w:t>5</w:t>
      </w:r>
      <w:r w:rsidRPr="00DB2F71">
        <w:rPr>
          <w:b/>
          <w:bCs/>
          <w:szCs w:val="24"/>
        </w:rPr>
        <w:t>8.- En los procedimientos iniciados a solicitud del interesado, cuando se produzca su paralización por causa imputable al mismo, la Administración le advertirá que se producirá la caducidad del procedimiento, transcurrido:</w:t>
      </w:r>
    </w:p>
    <w:p w14:paraId="1FEEF056" w14:textId="77777777" w:rsidR="00DB2F71" w:rsidRPr="00DB2F71" w:rsidRDefault="00DB2F71" w:rsidP="00DB2F71">
      <w:pPr>
        <w:spacing w:line="276" w:lineRule="auto"/>
        <w:jc w:val="both"/>
        <w:rPr>
          <w:szCs w:val="24"/>
          <w:u w:val="single"/>
        </w:rPr>
      </w:pPr>
      <w:r w:rsidRPr="00DB2F71">
        <w:rPr>
          <w:szCs w:val="24"/>
          <w:u w:val="single"/>
        </w:rPr>
        <w:t>a) Tres meses</w:t>
      </w:r>
    </w:p>
    <w:p w14:paraId="2C86D03C" w14:textId="77777777" w:rsidR="00DB2F71" w:rsidRPr="00DB2F71" w:rsidRDefault="00DB2F71" w:rsidP="00DB2F71">
      <w:pPr>
        <w:spacing w:line="276" w:lineRule="auto"/>
        <w:jc w:val="both"/>
        <w:rPr>
          <w:szCs w:val="24"/>
        </w:rPr>
      </w:pPr>
      <w:r w:rsidRPr="00DB2F71">
        <w:rPr>
          <w:szCs w:val="24"/>
        </w:rPr>
        <w:t>b) Un mes</w:t>
      </w:r>
    </w:p>
    <w:p w14:paraId="4AEF6217" w14:textId="77777777" w:rsidR="00DB2F71" w:rsidRPr="00DB2F71" w:rsidRDefault="00DB2F71" w:rsidP="00DB2F71">
      <w:pPr>
        <w:spacing w:line="276" w:lineRule="auto"/>
        <w:jc w:val="both"/>
        <w:rPr>
          <w:szCs w:val="24"/>
        </w:rPr>
      </w:pPr>
      <w:r w:rsidRPr="00DB2F71">
        <w:rPr>
          <w:szCs w:val="24"/>
        </w:rPr>
        <w:t>c) Seis meses</w:t>
      </w:r>
    </w:p>
    <w:p w14:paraId="5C92F375" w14:textId="77777777" w:rsidR="00DB2F71" w:rsidRPr="00DB2F71" w:rsidRDefault="00DB2F71" w:rsidP="00DB2F71">
      <w:pPr>
        <w:spacing w:line="276" w:lineRule="auto"/>
        <w:jc w:val="both"/>
        <w:rPr>
          <w:szCs w:val="24"/>
        </w:rPr>
      </w:pPr>
    </w:p>
    <w:p w14:paraId="0C92A6F3" w14:textId="1327917A" w:rsidR="00DB2F71" w:rsidRPr="00DB2F71" w:rsidRDefault="00DB2F71" w:rsidP="00DB2F71">
      <w:pPr>
        <w:spacing w:line="276" w:lineRule="auto"/>
        <w:jc w:val="both"/>
        <w:rPr>
          <w:b/>
          <w:bCs/>
          <w:szCs w:val="24"/>
        </w:rPr>
      </w:pPr>
      <w:r>
        <w:rPr>
          <w:b/>
          <w:bCs/>
          <w:szCs w:val="24"/>
        </w:rPr>
        <w:t>5</w:t>
      </w:r>
      <w:r w:rsidRPr="00DB2F71">
        <w:rPr>
          <w:b/>
          <w:bCs/>
          <w:szCs w:val="24"/>
        </w:rPr>
        <w:t>9.- Los plazos para la interposición de un Recurso Potestativo de Reposición, Ley 39/2015 de 1 de octubre LPACAP, son los siguientes:</w:t>
      </w:r>
    </w:p>
    <w:p w14:paraId="711B6AC7" w14:textId="77777777" w:rsidR="00DB2F71" w:rsidRPr="00DB2F71" w:rsidRDefault="00DB2F71" w:rsidP="00DB2F71">
      <w:pPr>
        <w:spacing w:line="276" w:lineRule="auto"/>
        <w:jc w:val="both"/>
        <w:rPr>
          <w:szCs w:val="24"/>
        </w:rPr>
      </w:pPr>
      <w:r w:rsidRPr="00DB2F71">
        <w:rPr>
          <w:szCs w:val="24"/>
        </w:rPr>
        <w:t>a) Si el acto fuera expreso será de un mes y si no lo fuese de tres meses</w:t>
      </w:r>
    </w:p>
    <w:p w14:paraId="43DC3E77" w14:textId="77777777" w:rsidR="00DB2F71" w:rsidRPr="00DB2F71" w:rsidRDefault="00DB2F71" w:rsidP="00DB2F71">
      <w:pPr>
        <w:spacing w:line="276" w:lineRule="auto"/>
        <w:jc w:val="both"/>
        <w:rPr>
          <w:szCs w:val="24"/>
          <w:u w:val="single"/>
        </w:rPr>
      </w:pPr>
      <w:r w:rsidRPr="00DB2F71">
        <w:rPr>
          <w:szCs w:val="24"/>
          <w:u w:val="single"/>
        </w:rPr>
        <w:t>b) Si el acto fuera expreso será de un mes y si no lo fuese en cualquier momento a partir del día siguiente a aquel en que se produzca el acto presunto</w:t>
      </w:r>
    </w:p>
    <w:p w14:paraId="735543E7" w14:textId="77777777" w:rsidR="00DB2F71" w:rsidRPr="00DB2F71" w:rsidRDefault="00DB2F71" w:rsidP="00DB2F71">
      <w:pPr>
        <w:spacing w:line="276" w:lineRule="auto"/>
        <w:jc w:val="both"/>
        <w:rPr>
          <w:szCs w:val="24"/>
        </w:rPr>
      </w:pPr>
      <w:r w:rsidRPr="00DB2F71">
        <w:rPr>
          <w:szCs w:val="24"/>
        </w:rPr>
        <w:t>c)Tanto si el acto es expreso como presunto, es de un mes</w:t>
      </w:r>
    </w:p>
    <w:p w14:paraId="291AEB9B" w14:textId="77777777" w:rsidR="00DB2F71" w:rsidRPr="00DB2F71" w:rsidRDefault="00DB2F71" w:rsidP="00DB2F71">
      <w:pPr>
        <w:spacing w:line="276" w:lineRule="auto"/>
        <w:jc w:val="both"/>
        <w:rPr>
          <w:szCs w:val="24"/>
        </w:rPr>
      </w:pPr>
    </w:p>
    <w:p w14:paraId="08CD685D" w14:textId="7CACF8B6" w:rsidR="00DB2F71" w:rsidRPr="00DB2F71" w:rsidRDefault="00DB2F71" w:rsidP="00DB2F71">
      <w:pPr>
        <w:spacing w:line="276" w:lineRule="auto"/>
        <w:jc w:val="both"/>
        <w:rPr>
          <w:b/>
          <w:bCs/>
          <w:szCs w:val="24"/>
        </w:rPr>
      </w:pPr>
      <w:r>
        <w:rPr>
          <w:b/>
          <w:bCs/>
          <w:szCs w:val="24"/>
        </w:rPr>
        <w:t>6</w:t>
      </w:r>
      <w:r w:rsidRPr="00DB2F71">
        <w:rPr>
          <w:b/>
          <w:bCs/>
          <w:szCs w:val="24"/>
        </w:rPr>
        <w:t xml:space="preserve">0.- Tal y como se establece en el artículo 112.3 de la Ley 39/2015, de 1 de octubre, del Procedimiento Administrativo Común de las Administraciones Públicas, contra las disposiciones administrativas de carácter general: </w:t>
      </w:r>
    </w:p>
    <w:p w14:paraId="4B295D19" w14:textId="77777777" w:rsidR="00DB2F71" w:rsidRPr="00DB2F71" w:rsidRDefault="00DB2F71" w:rsidP="00DB2F71">
      <w:pPr>
        <w:spacing w:line="276" w:lineRule="auto"/>
        <w:jc w:val="both"/>
        <w:rPr>
          <w:szCs w:val="24"/>
        </w:rPr>
      </w:pPr>
      <w:r w:rsidRPr="00DB2F71">
        <w:rPr>
          <w:szCs w:val="24"/>
        </w:rPr>
        <w:t>a) Cabrá la interposición de recurso de alzada</w:t>
      </w:r>
    </w:p>
    <w:p w14:paraId="0CE57375" w14:textId="77777777" w:rsidR="00DB2F71" w:rsidRPr="00DB2F71" w:rsidRDefault="00DB2F71" w:rsidP="00DB2F71">
      <w:pPr>
        <w:spacing w:line="276" w:lineRule="auto"/>
        <w:jc w:val="both"/>
        <w:rPr>
          <w:szCs w:val="24"/>
        </w:rPr>
      </w:pPr>
      <w:r w:rsidRPr="00DB2F71">
        <w:rPr>
          <w:szCs w:val="24"/>
        </w:rPr>
        <w:t>b) Cabrá la interposición de recurso potestativo de reposición</w:t>
      </w:r>
    </w:p>
    <w:p w14:paraId="598B0E25" w14:textId="77777777" w:rsidR="00DB2F71" w:rsidRDefault="00DB2F71" w:rsidP="00DB2F71">
      <w:pPr>
        <w:spacing w:line="276" w:lineRule="auto"/>
        <w:jc w:val="both"/>
        <w:rPr>
          <w:szCs w:val="24"/>
          <w:u w:val="single"/>
        </w:rPr>
      </w:pPr>
      <w:r w:rsidRPr="00DB2F71">
        <w:rPr>
          <w:szCs w:val="24"/>
          <w:u w:val="single"/>
        </w:rPr>
        <w:t>c) No cabrá recurso en vía administrativa</w:t>
      </w:r>
    </w:p>
    <w:p w14:paraId="6439C5AD" w14:textId="77777777" w:rsidR="001E71D9" w:rsidRPr="0046651E" w:rsidRDefault="001E71D9" w:rsidP="001E71D9">
      <w:pPr>
        <w:rPr>
          <w:b/>
          <w:bCs/>
          <w:szCs w:val="24"/>
          <w:lang w:val="es"/>
        </w:rPr>
      </w:pPr>
      <w:r>
        <w:rPr>
          <w:b/>
          <w:bCs/>
          <w:szCs w:val="24"/>
          <w:lang w:val="es"/>
        </w:rPr>
        <w:t>6</w:t>
      </w:r>
      <w:r w:rsidRPr="0046651E">
        <w:rPr>
          <w:b/>
          <w:bCs/>
          <w:szCs w:val="24"/>
          <w:lang w:val="es"/>
        </w:rPr>
        <w:t>1.-En sistema diédrico, una superficie plana queda definida completamente cuando se conocen:</w:t>
      </w:r>
    </w:p>
    <w:p w14:paraId="17616B78" w14:textId="77777777" w:rsidR="001E71D9" w:rsidRPr="0046651E" w:rsidRDefault="001E71D9" w:rsidP="001E71D9">
      <w:pPr>
        <w:rPr>
          <w:szCs w:val="24"/>
          <w:lang w:val="es"/>
        </w:rPr>
      </w:pPr>
      <w:r w:rsidRPr="0046651E">
        <w:rPr>
          <w:szCs w:val="24"/>
          <w:lang w:val="es"/>
        </w:rPr>
        <w:t>a) Su color y textura.</w:t>
      </w:r>
    </w:p>
    <w:p w14:paraId="0F64AA78" w14:textId="77777777" w:rsidR="001E71D9" w:rsidRPr="004A2B71" w:rsidRDefault="001E71D9" w:rsidP="001E71D9">
      <w:pPr>
        <w:rPr>
          <w:szCs w:val="24"/>
          <w:u w:val="single"/>
          <w:lang w:val="es"/>
        </w:rPr>
      </w:pPr>
      <w:r w:rsidRPr="004A2B71">
        <w:rPr>
          <w:szCs w:val="24"/>
          <w:u w:val="single"/>
          <w:lang w:val="es"/>
        </w:rPr>
        <w:t>b) Sus trazas horizontal y vertical.</w:t>
      </w:r>
    </w:p>
    <w:p w14:paraId="23EC8933" w14:textId="77777777" w:rsidR="001E71D9" w:rsidRPr="0046651E" w:rsidRDefault="001E71D9" w:rsidP="001E71D9">
      <w:pPr>
        <w:rPr>
          <w:szCs w:val="24"/>
          <w:lang w:val="es"/>
        </w:rPr>
      </w:pPr>
      <w:r w:rsidRPr="0046651E">
        <w:rPr>
          <w:szCs w:val="24"/>
          <w:lang w:val="es"/>
        </w:rPr>
        <w:t>c) Su perímetro únicamente.</w:t>
      </w:r>
    </w:p>
    <w:p w14:paraId="44582791" w14:textId="77777777" w:rsidR="001E71D9" w:rsidRPr="0046651E" w:rsidRDefault="001E71D9" w:rsidP="001E71D9">
      <w:pPr>
        <w:rPr>
          <w:szCs w:val="24"/>
          <w:lang w:val="es"/>
        </w:rPr>
      </w:pPr>
    </w:p>
    <w:p w14:paraId="04F2CECE" w14:textId="77777777" w:rsidR="001E71D9" w:rsidRPr="0046651E" w:rsidRDefault="001E71D9" w:rsidP="001E71D9">
      <w:pPr>
        <w:rPr>
          <w:szCs w:val="24"/>
          <w:lang w:val="es"/>
        </w:rPr>
      </w:pPr>
      <w:r>
        <w:rPr>
          <w:b/>
          <w:bCs/>
          <w:szCs w:val="24"/>
          <w:lang w:val="es"/>
        </w:rPr>
        <w:lastRenderedPageBreak/>
        <w:t>6</w:t>
      </w:r>
      <w:r w:rsidRPr="0046651E">
        <w:rPr>
          <w:b/>
          <w:bCs/>
          <w:szCs w:val="24"/>
          <w:lang w:val="es"/>
        </w:rPr>
        <w:t>2.- En la representación diédrica de un prisma recto, las aristas laterales son</w:t>
      </w:r>
      <w:r w:rsidRPr="0046651E">
        <w:rPr>
          <w:szCs w:val="24"/>
          <w:lang w:val="es"/>
        </w:rPr>
        <w:t>:</w:t>
      </w:r>
    </w:p>
    <w:p w14:paraId="71F4623D" w14:textId="77777777" w:rsidR="001E71D9" w:rsidRPr="004A2B71" w:rsidRDefault="001E71D9" w:rsidP="001E71D9">
      <w:pPr>
        <w:rPr>
          <w:szCs w:val="24"/>
          <w:u w:val="single"/>
          <w:lang w:val="es"/>
        </w:rPr>
      </w:pPr>
      <w:r w:rsidRPr="004A2B71">
        <w:rPr>
          <w:szCs w:val="24"/>
          <w:u w:val="single"/>
          <w:lang w:val="es"/>
        </w:rPr>
        <w:t>a) Paralelas entre sí.</w:t>
      </w:r>
    </w:p>
    <w:p w14:paraId="4769C136" w14:textId="77777777" w:rsidR="001E71D9" w:rsidRPr="0046651E" w:rsidRDefault="001E71D9" w:rsidP="001E71D9">
      <w:pPr>
        <w:rPr>
          <w:szCs w:val="24"/>
          <w:lang w:val="es"/>
        </w:rPr>
      </w:pPr>
      <w:r w:rsidRPr="0046651E">
        <w:rPr>
          <w:szCs w:val="24"/>
          <w:lang w:val="es"/>
        </w:rPr>
        <w:t>b) Siempre perpendiculares al plano vertical.</w:t>
      </w:r>
    </w:p>
    <w:p w14:paraId="3F26029E" w14:textId="77777777" w:rsidR="001E71D9" w:rsidRPr="0046651E" w:rsidRDefault="001E71D9" w:rsidP="001E71D9">
      <w:pPr>
        <w:rPr>
          <w:szCs w:val="24"/>
          <w:lang w:val="es"/>
        </w:rPr>
      </w:pPr>
      <w:r w:rsidRPr="0046651E">
        <w:rPr>
          <w:szCs w:val="24"/>
          <w:lang w:val="es"/>
        </w:rPr>
        <w:t>c) Siempre oblicuas entre sí.</w:t>
      </w:r>
    </w:p>
    <w:p w14:paraId="303F449C" w14:textId="77777777" w:rsidR="001E71D9" w:rsidRPr="0046651E" w:rsidRDefault="001E71D9" w:rsidP="001E71D9">
      <w:pPr>
        <w:rPr>
          <w:szCs w:val="24"/>
          <w:lang w:val="es"/>
        </w:rPr>
      </w:pPr>
    </w:p>
    <w:p w14:paraId="0637ED04" w14:textId="77777777" w:rsidR="001E71D9" w:rsidRPr="0046651E" w:rsidRDefault="001E71D9" w:rsidP="001E71D9">
      <w:pPr>
        <w:rPr>
          <w:szCs w:val="24"/>
          <w:lang w:val="es"/>
        </w:rPr>
      </w:pPr>
      <w:r>
        <w:rPr>
          <w:b/>
          <w:bCs/>
          <w:szCs w:val="24"/>
          <w:lang w:val="es"/>
        </w:rPr>
        <w:t>6</w:t>
      </w:r>
      <w:r w:rsidRPr="0046651E">
        <w:rPr>
          <w:b/>
          <w:bCs/>
          <w:szCs w:val="24"/>
          <w:lang w:val="es"/>
        </w:rPr>
        <w:t xml:space="preserve">3.- Las tres variables fundamentales del sistema axonométrico son:  </w:t>
      </w:r>
    </w:p>
    <w:p w14:paraId="2A8C6BDA" w14:textId="77777777" w:rsidR="001E71D9" w:rsidRPr="004A2B71" w:rsidRDefault="001E71D9" w:rsidP="001E71D9">
      <w:pPr>
        <w:rPr>
          <w:szCs w:val="24"/>
          <w:u w:val="single"/>
        </w:rPr>
      </w:pPr>
      <w:r w:rsidRPr="004A2B71">
        <w:rPr>
          <w:szCs w:val="24"/>
          <w:u w:val="single"/>
        </w:rPr>
        <w:t>a) Trimétrico, dimétrico e isométrico.</w:t>
      </w:r>
    </w:p>
    <w:p w14:paraId="681242EA" w14:textId="77777777" w:rsidR="001E71D9" w:rsidRPr="0046651E" w:rsidRDefault="001E71D9" w:rsidP="001E71D9">
      <w:pPr>
        <w:rPr>
          <w:szCs w:val="24"/>
          <w:lang w:val="es"/>
        </w:rPr>
      </w:pPr>
      <w:r w:rsidRPr="0046651E">
        <w:rPr>
          <w:szCs w:val="24"/>
        </w:rPr>
        <w:t>b)</w:t>
      </w:r>
      <w:r w:rsidRPr="0046651E">
        <w:rPr>
          <w:szCs w:val="24"/>
          <w:lang w:val="es"/>
        </w:rPr>
        <w:t xml:space="preserve"> Isométrico, dimétrico y cónico. </w:t>
      </w:r>
    </w:p>
    <w:p w14:paraId="1F9DF81B" w14:textId="77777777" w:rsidR="001E71D9" w:rsidRPr="0046651E" w:rsidRDefault="001E71D9" w:rsidP="001E71D9">
      <w:pPr>
        <w:rPr>
          <w:szCs w:val="24"/>
          <w:lang w:val="es"/>
        </w:rPr>
      </w:pPr>
      <w:r w:rsidRPr="0046651E">
        <w:rPr>
          <w:szCs w:val="24"/>
          <w:lang w:val="es"/>
        </w:rPr>
        <w:t xml:space="preserve">c) Dimétrico, directo y trimétrico. </w:t>
      </w:r>
    </w:p>
    <w:p w14:paraId="0A43E945" w14:textId="77777777" w:rsidR="001E71D9" w:rsidRPr="0046651E" w:rsidRDefault="001E71D9" w:rsidP="001E71D9">
      <w:pPr>
        <w:rPr>
          <w:szCs w:val="24"/>
          <w:lang w:val="es"/>
        </w:rPr>
      </w:pPr>
    </w:p>
    <w:p w14:paraId="6A58BE27" w14:textId="77777777" w:rsidR="001E71D9" w:rsidRPr="0046651E" w:rsidRDefault="001E71D9" w:rsidP="001E71D9">
      <w:pPr>
        <w:rPr>
          <w:szCs w:val="24"/>
          <w:lang w:val="es"/>
        </w:rPr>
      </w:pPr>
      <w:r>
        <w:rPr>
          <w:b/>
          <w:bCs/>
          <w:szCs w:val="24"/>
          <w:lang w:val="es"/>
        </w:rPr>
        <w:t>6</w:t>
      </w:r>
      <w:r w:rsidRPr="0046651E">
        <w:rPr>
          <w:b/>
          <w:bCs/>
          <w:szCs w:val="24"/>
          <w:lang w:val="es"/>
        </w:rPr>
        <w:t>4.- En sistema diédrico, la esfera se representa mediante</w:t>
      </w:r>
      <w:r w:rsidRPr="0046651E">
        <w:rPr>
          <w:szCs w:val="24"/>
          <w:lang w:val="es"/>
        </w:rPr>
        <w:t>:</w:t>
      </w:r>
    </w:p>
    <w:p w14:paraId="6983BFF2" w14:textId="77777777" w:rsidR="001E71D9" w:rsidRPr="004A2B71" w:rsidRDefault="001E71D9" w:rsidP="001E71D9">
      <w:pPr>
        <w:rPr>
          <w:szCs w:val="24"/>
          <w:u w:val="single"/>
          <w:lang w:val="es"/>
        </w:rPr>
      </w:pPr>
      <w:r w:rsidRPr="004A2B71">
        <w:rPr>
          <w:szCs w:val="24"/>
          <w:u w:val="single"/>
          <w:lang w:val="es"/>
        </w:rPr>
        <w:t>a) Dos circunferencias de igual diámetro en sus proyecciones principales.</w:t>
      </w:r>
    </w:p>
    <w:p w14:paraId="7E67A8B0" w14:textId="77777777" w:rsidR="001E71D9" w:rsidRPr="0046651E" w:rsidRDefault="001E71D9" w:rsidP="001E71D9">
      <w:pPr>
        <w:rPr>
          <w:szCs w:val="24"/>
          <w:lang w:val="es"/>
        </w:rPr>
      </w:pPr>
      <w:r w:rsidRPr="0046651E">
        <w:rPr>
          <w:szCs w:val="24"/>
          <w:lang w:val="es"/>
        </w:rPr>
        <w:t>b) Un cuadrado y una circunferencia.</w:t>
      </w:r>
    </w:p>
    <w:p w14:paraId="69BF58DA" w14:textId="77777777" w:rsidR="001E71D9" w:rsidRPr="0046651E" w:rsidRDefault="001E71D9" w:rsidP="001E71D9">
      <w:pPr>
        <w:rPr>
          <w:szCs w:val="24"/>
          <w:lang w:val="es"/>
        </w:rPr>
      </w:pPr>
      <w:r w:rsidRPr="0046651E">
        <w:rPr>
          <w:szCs w:val="24"/>
          <w:lang w:val="es"/>
        </w:rPr>
        <w:t>c) Dos elipses diferentes.</w:t>
      </w:r>
    </w:p>
    <w:p w14:paraId="6CC09934" w14:textId="77777777" w:rsidR="001E71D9" w:rsidRPr="0046651E" w:rsidRDefault="001E71D9" w:rsidP="001E71D9">
      <w:pPr>
        <w:rPr>
          <w:szCs w:val="24"/>
          <w:lang w:val="es"/>
        </w:rPr>
      </w:pPr>
    </w:p>
    <w:p w14:paraId="33C26351" w14:textId="77777777" w:rsidR="001E71D9" w:rsidRPr="0046651E" w:rsidRDefault="001E71D9" w:rsidP="001E71D9">
      <w:pPr>
        <w:rPr>
          <w:b/>
          <w:bCs/>
          <w:szCs w:val="24"/>
          <w:lang w:val="es"/>
        </w:rPr>
      </w:pPr>
      <w:r>
        <w:rPr>
          <w:b/>
          <w:bCs/>
          <w:szCs w:val="24"/>
          <w:lang w:val="es"/>
        </w:rPr>
        <w:t>6</w:t>
      </w:r>
      <w:r w:rsidRPr="0046651E">
        <w:rPr>
          <w:b/>
          <w:bCs/>
          <w:szCs w:val="24"/>
          <w:lang w:val="es"/>
        </w:rPr>
        <w:t>5.- ¿Qué elemento permite localizar el centro de una esfera en representación diédrica?</w:t>
      </w:r>
    </w:p>
    <w:p w14:paraId="4368E4FB" w14:textId="77777777" w:rsidR="001E71D9" w:rsidRPr="0046651E" w:rsidRDefault="001E71D9" w:rsidP="001E71D9">
      <w:pPr>
        <w:rPr>
          <w:szCs w:val="24"/>
          <w:lang w:val="es"/>
        </w:rPr>
      </w:pPr>
      <w:r w:rsidRPr="0046651E">
        <w:rPr>
          <w:szCs w:val="24"/>
          <w:lang w:val="es"/>
        </w:rPr>
        <w:t>a) Las diagonales de un cuadrado circunscrito.</w:t>
      </w:r>
    </w:p>
    <w:p w14:paraId="2A2540C2" w14:textId="77777777" w:rsidR="001E71D9" w:rsidRPr="004A2B71" w:rsidRDefault="001E71D9" w:rsidP="001E71D9">
      <w:pPr>
        <w:rPr>
          <w:szCs w:val="24"/>
          <w:u w:val="single"/>
          <w:lang w:val="es"/>
        </w:rPr>
      </w:pPr>
      <w:r w:rsidRPr="004A2B71">
        <w:rPr>
          <w:szCs w:val="24"/>
          <w:u w:val="single"/>
          <w:lang w:val="es"/>
        </w:rPr>
        <w:t>b)  Las proyecciones del centro en los planos horizontal y vertical.</w:t>
      </w:r>
    </w:p>
    <w:p w14:paraId="72322891" w14:textId="77777777" w:rsidR="001E71D9" w:rsidRPr="0046651E" w:rsidRDefault="001E71D9" w:rsidP="001E71D9">
      <w:pPr>
        <w:rPr>
          <w:szCs w:val="24"/>
          <w:lang w:val="es"/>
        </w:rPr>
      </w:pPr>
      <w:r w:rsidRPr="0046651E">
        <w:rPr>
          <w:szCs w:val="24"/>
          <w:lang w:val="es"/>
        </w:rPr>
        <w:t>c)  Las tangentes exteriores a la esfera.</w:t>
      </w:r>
    </w:p>
    <w:p w14:paraId="094B3791" w14:textId="77777777" w:rsidR="001E71D9" w:rsidRPr="0046651E" w:rsidRDefault="001E71D9" w:rsidP="001E71D9">
      <w:pPr>
        <w:ind w:left="720"/>
        <w:rPr>
          <w:szCs w:val="24"/>
          <w:lang w:val="es"/>
        </w:rPr>
      </w:pPr>
    </w:p>
    <w:p w14:paraId="259F76F1" w14:textId="77777777" w:rsidR="001E71D9" w:rsidRPr="0046651E" w:rsidRDefault="001E71D9" w:rsidP="001E71D9">
      <w:pPr>
        <w:rPr>
          <w:b/>
          <w:bCs/>
          <w:szCs w:val="24"/>
          <w:lang w:val="es"/>
        </w:rPr>
      </w:pPr>
      <w:r>
        <w:rPr>
          <w:b/>
          <w:bCs/>
          <w:szCs w:val="24"/>
          <w:lang w:val="es"/>
        </w:rPr>
        <w:t>6</w:t>
      </w:r>
      <w:r w:rsidRPr="0046651E">
        <w:rPr>
          <w:b/>
          <w:bCs/>
          <w:szCs w:val="24"/>
          <w:lang w:val="es"/>
        </w:rPr>
        <w:t>6.</w:t>
      </w:r>
      <w:proofErr w:type="gramStart"/>
      <w:r w:rsidRPr="0046651E">
        <w:rPr>
          <w:b/>
          <w:bCs/>
          <w:szCs w:val="24"/>
          <w:lang w:val="es"/>
        </w:rPr>
        <w:t>-  ¿</w:t>
      </w:r>
      <w:proofErr w:type="gramEnd"/>
      <w:r w:rsidRPr="0046651E">
        <w:rPr>
          <w:b/>
          <w:bCs/>
          <w:szCs w:val="24"/>
          <w:lang w:val="es"/>
        </w:rPr>
        <w:t>Qué organismo es responsable de las normas UNE en España?</w:t>
      </w:r>
    </w:p>
    <w:p w14:paraId="71A2B70B" w14:textId="77777777" w:rsidR="001E71D9" w:rsidRPr="0046651E" w:rsidRDefault="001E71D9" w:rsidP="001E71D9">
      <w:pPr>
        <w:rPr>
          <w:szCs w:val="24"/>
          <w:lang w:val="en-US"/>
        </w:rPr>
      </w:pPr>
      <w:r w:rsidRPr="0046651E">
        <w:rPr>
          <w:szCs w:val="24"/>
          <w:lang w:val="en-US"/>
        </w:rPr>
        <w:t>a) ISO (International Organization for Standardization)</w:t>
      </w:r>
    </w:p>
    <w:p w14:paraId="0A550361" w14:textId="77777777" w:rsidR="001E71D9" w:rsidRPr="004A2B71" w:rsidRDefault="001E71D9" w:rsidP="001E71D9">
      <w:pPr>
        <w:rPr>
          <w:szCs w:val="24"/>
          <w:u w:val="single"/>
          <w:lang w:val="es"/>
        </w:rPr>
      </w:pPr>
      <w:r w:rsidRPr="004A2B71">
        <w:rPr>
          <w:szCs w:val="24"/>
          <w:u w:val="single"/>
          <w:lang w:val="es"/>
        </w:rPr>
        <w:t xml:space="preserve">b) AENOR (Asociación Española de Normalización) </w:t>
      </w:r>
    </w:p>
    <w:p w14:paraId="1EC5844E" w14:textId="31148FCE" w:rsidR="001E71D9" w:rsidRPr="0046651E" w:rsidRDefault="001E71D9" w:rsidP="004B4F2A">
      <w:pPr>
        <w:rPr>
          <w:szCs w:val="24"/>
          <w:lang w:val="es"/>
        </w:rPr>
      </w:pPr>
      <w:r w:rsidRPr="0046651E">
        <w:rPr>
          <w:szCs w:val="24"/>
          <w:lang w:val="es"/>
        </w:rPr>
        <w:t>c) UNE</w:t>
      </w:r>
      <w:r w:rsidRPr="0046651E">
        <w:rPr>
          <w:szCs w:val="24"/>
          <w:lang w:val="es"/>
        </w:rPr>
        <w:tab/>
      </w:r>
    </w:p>
    <w:p w14:paraId="1A7172CA" w14:textId="77777777" w:rsidR="001E71D9" w:rsidRPr="0046651E" w:rsidRDefault="001E71D9" w:rsidP="001E71D9">
      <w:pPr>
        <w:tabs>
          <w:tab w:val="left" w:pos="3318"/>
        </w:tabs>
        <w:rPr>
          <w:szCs w:val="24"/>
          <w:lang w:val="es"/>
        </w:rPr>
      </w:pPr>
    </w:p>
    <w:p w14:paraId="0D4D69AE" w14:textId="77777777" w:rsidR="001E71D9" w:rsidRPr="0046651E" w:rsidRDefault="001E71D9" w:rsidP="001E71D9">
      <w:pPr>
        <w:rPr>
          <w:b/>
          <w:bCs/>
          <w:szCs w:val="24"/>
          <w:lang w:val="es"/>
        </w:rPr>
      </w:pPr>
      <w:r>
        <w:rPr>
          <w:b/>
          <w:bCs/>
          <w:szCs w:val="24"/>
          <w:lang w:val="es"/>
        </w:rPr>
        <w:t>6</w:t>
      </w:r>
      <w:r w:rsidRPr="0046651E">
        <w:rPr>
          <w:b/>
          <w:bCs/>
          <w:szCs w:val="24"/>
          <w:lang w:val="es"/>
        </w:rPr>
        <w:t xml:space="preserve">7.- De las siguientes afirmaciones, indica la opción correcta. </w:t>
      </w:r>
    </w:p>
    <w:p w14:paraId="6DDBF7D3" w14:textId="77777777" w:rsidR="001E71D9" w:rsidRPr="0046651E" w:rsidRDefault="001E71D9" w:rsidP="001E71D9">
      <w:pPr>
        <w:rPr>
          <w:szCs w:val="24"/>
          <w:lang w:val="es"/>
        </w:rPr>
      </w:pPr>
      <w:r w:rsidRPr="0046651E">
        <w:rPr>
          <w:szCs w:val="24"/>
          <w:lang w:val="es"/>
        </w:rPr>
        <w:t>a) Las escalas gráficas se pueden elaborar utilizando el teorema de Tales</w:t>
      </w:r>
    </w:p>
    <w:p w14:paraId="2ABF3BA9" w14:textId="77777777" w:rsidR="001E71D9" w:rsidRPr="0046651E" w:rsidRDefault="001E71D9" w:rsidP="001E71D9">
      <w:pPr>
        <w:rPr>
          <w:szCs w:val="24"/>
          <w:lang w:val="es"/>
        </w:rPr>
      </w:pPr>
      <w:r w:rsidRPr="0046651E">
        <w:rPr>
          <w:szCs w:val="24"/>
          <w:lang w:val="es"/>
        </w:rPr>
        <w:t xml:space="preserve">b) La escala 20:1 se denomina escala de reducción </w:t>
      </w:r>
    </w:p>
    <w:p w14:paraId="05608C5A" w14:textId="77777777" w:rsidR="001E71D9" w:rsidRPr="004A2B71" w:rsidRDefault="001E71D9" w:rsidP="001E71D9">
      <w:pPr>
        <w:rPr>
          <w:szCs w:val="24"/>
          <w:u w:val="single"/>
          <w:lang w:val="es"/>
        </w:rPr>
      </w:pPr>
      <w:r w:rsidRPr="004A2B71">
        <w:rPr>
          <w:szCs w:val="24"/>
          <w:u w:val="single"/>
          <w:lang w:val="es"/>
        </w:rPr>
        <w:t>c) Al utilizar una escala de ampliación representamos un objeto más pequeño que en la realidad</w:t>
      </w:r>
    </w:p>
    <w:p w14:paraId="63F516E2" w14:textId="77777777" w:rsidR="001E71D9" w:rsidRPr="0046651E" w:rsidRDefault="001E71D9" w:rsidP="001E71D9">
      <w:pPr>
        <w:rPr>
          <w:szCs w:val="24"/>
          <w:lang w:val="es"/>
        </w:rPr>
      </w:pPr>
    </w:p>
    <w:p w14:paraId="4C7BD32A" w14:textId="77777777" w:rsidR="001E71D9" w:rsidRPr="0046651E" w:rsidRDefault="001E71D9" w:rsidP="001E71D9">
      <w:pPr>
        <w:rPr>
          <w:szCs w:val="24"/>
          <w:lang w:val="es"/>
        </w:rPr>
      </w:pPr>
      <w:r>
        <w:rPr>
          <w:b/>
          <w:bCs/>
          <w:szCs w:val="24"/>
          <w:lang w:val="es"/>
        </w:rPr>
        <w:lastRenderedPageBreak/>
        <w:t>6</w:t>
      </w:r>
      <w:r w:rsidRPr="0046651E">
        <w:rPr>
          <w:b/>
          <w:bCs/>
          <w:szCs w:val="24"/>
          <w:lang w:val="es"/>
        </w:rPr>
        <w:t>8.- Según las normas UNE de acotación, las cifras de cota deben colocarse</w:t>
      </w:r>
      <w:r w:rsidRPr="0046651E">
        <w:rPr>
          <w:szCs w:val="24"/>
          <w:lang w:val="es"/>
        </w:rPr>
        <w:t>:</w:t>
      </w:r>
    </w:p>
    <w:p w14:paraId="4560BDC9" w14:textId="77777777" w:rsidR="001E71D9" w:rsidRPr="004A2B71" w:rsidRDefault="001E71D9" w:rsidP="001E71D9">
      <w:pPr>
        <w:rPr>
          <w:szCs w:val="24"/>
          <w:u w:val="single"/>
          <w:lang w:val="es"/>
        </w:rPr>
      </w:pPr>
      <w:r w:rsidRPr="004A2B71">
        <w:rPr>
          <w:szCs w:val="24"/>
          <w:u w:val="single"/>
          <w:lang w:val="es"/>
        </w:rPr>
        <w:t xml:space="preserve">a) Sobre la línea de cota y centradas </w:t>
      </w:r>
    </w:p>
    <w:p w14:paraId="2B5DA575" w14:textId="77777777" w:rsidR="001E71D9" w:rsidRPr="0046651E" w:rsidRDefault="001E71D9" w:rsidP="001E71D9">
      <w:pPr>
        <w:rPr>
          <w:szCs w:val="24"/>
          <w:lang w:val="es"/>
        </w:rPr>
      </w:pPr>
      <w:r w:rsidRPr="0046651E">
        <w:rPr>
          <w:szCs w:val="24"/>
          <w:lang w:val="es"/>
        </w:rPr>
        <w:t>b) Debajo de la línea de cota y alineadas a la izquierda</w:t>
      </w:r>
    </w:p>
    <w:p w14:paraId="42A14063" w14:textId="77777777" w:rsidR="001E71D9" w:rsidRPr="0046651E" w:rsidRDefault="001E71D9" w:rsidP="001E71D9">
      <w:pPr>
        <w:rPr>
          <w:szCs w:val="24"/>
          <w:lang w:val="es"/>
        </w:rPr>
      </w:pPr>
      <w:r w:rsidRPr="0046651E">
        <w:rPr>
          <w:szCs w:val="24"/>
          <w:lang w:val="es"/>
        </w:rPr>
        <w:t>c) En cualquier lugar del dibujo</w:t>
      </w:r>
    </w:p>
    <w:p w14:paraId="3F2FE95C" w14:textId="77777777" w:rsidR="001E71D9" w:rsidRPr="0046651E" w:rsidRDefault="001E71D9" w:rsidP="001E71D9">
      <w:pPr>
        <w:rPr>
          <w:szCs w:val="24"/>
          <w:lang w:val="es"/>
        </w:rPr>
      </w:pPr>
    </w:p>
    <w:p w14:paraId="2C184EA2" w14:textId="77777777" w:rsidR="001E71D9" w:rsidRPr="0046651E" w:rsidRDefault="001E71D9" w:rsidP="001E71D9">
      <w:pPr>
        <w:rPr>
          <w:b/>
          <w:bCs/>
          <w:szCs w:val="24"/>
          <w:lang w:val="es"/>
        </w:rPr>
      </w:pPr>
      <w:r>
        <w:rPr>
          <w:b/>
          <w:bCs/>
          <w:szCs w:val="24"/>
          <w:lang w:val="es"/>
        </w:rPr>
        <w:t>6</w:t>
      </w:r>
      <w:r w:rsidRPr="0046651E">
        <w:rPr>
          <w:b/>
          <w:bCs/>
          <w:szCs w:val="24"/>
          <w:lang w:val="es"/>
        </w:rPr>
        <w:t>9.- Proporcionalidad y escala ¿Qué representa una escala decimal 1:50 en dibujo técnico?</w:t>
      </w:r>
    </w:p>
    <w:p w14:paraId="3B8D5905" w14:textId="77777777" w:rsidR="001E71D9" w:rsidRPr="0046651E" w:rsidRDefault="001E71D9" w:rsidP="001E71D9">
      <w:pPr>
        <w:rPr>
          <w:szCs w:val="24"/>
          <w:lang w:val="es"/>
        </w:rPr>
      </w:pPr>
      <w:r w:rsidRPr="0046651E">
        <w:rPr>
          <w:szCs w:val="24"/>
          <w:lang w:val="es"/>
        </w:rPr>
        <w:t>a) Que 1 unidad en el dibujo representa 5 unidades en la realidad.</w:t>
      </w:r>
    </w:p>
    <w:p w14:paraId="389CE930" w14:textId="77777777" w:rsidR="001E71D9" w:rsidRPr="004A2B71" w:rsidRDefault="001E71D9" w:rsidP="001E71D9">
      <w:pPr>
        <w:rPr>
          <w:szCs w:val="24"/>
          <w:u w:val="single"/>
          <w:lang w:val="es"/>
        </w:rPr>
      </w:pPr>
      <w:r w:rsidRPr="004A2B71">
        <w:rPr>
          <w:szCs w:val="24"/>
          <w:u w:val="single"/>
          <w:lang w:val="es"/>
        </w:rPr>
        <w:t xml:space="preserve"> </w:t>
      </w:r>
      <w:r w:rsidRPr="004A2B71">
        <w:rPr>
          <w:rFonts w:cs="Segoe UI Symbol"/>
          <w:szCs w:val="24"/>
          <w:u w:val="single"/>
          <w:lang w:val="es"/>
        </w:rPr>
        <w:t xml:space="preserve">b) </w:t>
      </w:r>
      <w:r w:rsidRPr="004A2B71">
        <w:rPr>
          <w:szCs w:val="24"/>
          <w:u w:val="single"/>
          <w:lang w:val="es"/>
        </w:rPr>
        <w:t>Que 1 unidad en el dibujo representa 50 unidades en la realidad.</w:t>
      </w:r>
    </w:p>
    <w:p w14:paraId="76AA9E24" w14:textId="77777777" w:rsidR="001E71D9" w:rsidRPr="0046651E" w:rsidRDefault="001E71D9" w:rsidP="001E71D9">
      <w:pPr>
        <w:rPr>
          <w:szCs w:val="24"/>
          <w:lang w:val="es"/>
        </w:rPr>
      </w:pPr>
      <w:r w:rsidRPr="0046651E">
        <w:rPr>
          <w:szCs w:val="24"/>
          <w:lang w:val="es"/>
        </w:rPr>
        <w:t xml:space="preserve"> c) Que 50 unidades en el dibujo representan 1 unidad en la realidad.</w:t>
      </w:r>
    </w:p>
    <w:p w14:paraId="0A81C4C4" w14:textId="77777777" w:rsidR="001E71D9" w:rsidRPr="0046651E" w:rsidRDefault="001E71D9" w:rsidP="001E71D9">
      <w:pPr>
        <w:rPr>
          <w:szCs w:val="24"/>
          <w:lang w:val="es"/>
        </w:rPr>
      </w:pPr>
    </w:p>
    <w:p w14:paraId="2F664615" w14:textId="77777777" w:rsidR="001E71D9" w:rsidRPr="0046651E" w:rsidRDefault="001E71D9" w:rsidP="001E71D9">
      <w:pPr>
        <w:rPr>
          <w:b/>
          <w:bCs/>
          <w:szCs w:val="24"/>
          <w:lang w:val="es"/>
        </w:rPr>
      </w:pPr>
      <w:r>
        <w:rPr>
          <w:b/>
          <w:bCs/>
          <w:szCs w:val="24"/>
          <w:lang w:val="es"/>
        </w:rPr>
        <w:t>7</w:t>
      </w:r>
      <w:r w:rsidRPr="0046651E">
        <w:rPr>
          <w:b/>
          <w:bCs/>
          <w:szCs w:val="24"/>
          <w:lang w:val="es"/>
        </w:rPr>
        <w:t>0.- ¿Cuál es la principal función de una contraescala en una escala de transversales?</w:t>
      </w:r>
    </w:p>
    <w:p w14:paraId="019B53EC" w14:textId="77777777" w:rsidR="001E71D9" w:rsidRPr="0046651E" w:rsidRDefault="001E71D9" w:rsidP="001E71D9">
      <w:pPr>
        <w:rPr>
          <w:szCs w:val="24"/>
          <w:lang w:val="es"/>
        </w:rPr>
      </w:pPr>
      <w:r w:rsidRPr="0046651E">
        <w:rPr>
          <w:szCs w:val="24"/>
          <w:lang w:val="es"/>
        </w:rPr>
        <w:t>a) Aumentar el tamaño del dibujo.</w:t>
      </w:r>
    </w:p>
    <w:p w14:paraId="3EEF325E" w14:textId="77777777" w:rsidR="001E71D9" w:rsidRPr="004A2B71" w:rsidRDefault="001E71D9" w:rsidP="001E71D9">
      <w:pPr>
        <w:rPr>
          <w:szCs w:val="24"/>
          <w:u w:val="single"/>
          <w:lang w:val="es"/>
        </w:rPr>
      </w:pPr>
      <w:r w:rsidRPr="004A2B71">
        <w:rPr>
          <w:szCs w:val="24"/>
          <w:u w:val="single"/>
          <w:lang w:val="es"/>
        </w:rPr>
        <w:t>b) Permitir medir fracciones de la unidad con mayor precisi</w:t>
      </w:r>
      <w:r w:rsidRPr="004A2B71">
        <w:rPr>
          <w:rFonts w:cs="Calibri"/>
          <w:szCs w:val="24"/>
          <w:u w:val="single"/>
          <w:lang w:val="es"/>
        </w:rPr>
        <w:t>ó</w:t>
      </w:r>
      <w:r w:rsidRPr="004A2B71">
        <w:rPr>
          <w:szCs w:val="24"/>
          <w:u w:val="single"/>
          <w:lang w:val="es"/>
        </w:rPr>
        <w:t>n.</w:t>
      </w:r>
    </w:p>
    <w:p w14:paraId="40FD5544" w14:textId="7CDDAF45" w:rsidR="001E71D9" w:rsidRPr="0046651E" w:rsidRDefault="001E71D9" w:rsidP="001E71D9">
      <w:pPr>
        <w:rPr>
          <w:szCs w:val="24"/>
          <w:lang w:val="es"/>
        </w:rPr>
      </w:pPr>
      <w:r w:rsidRPr="0046651E">
        <w:rPr>
          <w:szCs w:val="24"/>
          <w:lang w:val="es"/>
        </w:rPr>
        <w:t>c) Convertir una escala natural en una escala de ampliación.</w:t>
      </w:r>
    </w:p>
    <w:p w14:paraId="51BCE10D" w14:textId="77777777" w:rsidR="001E71D9" w:rsidRPr="0046651E" w:rsidRDefault="001E71D9" w:rsidP="001E71D9">
      <w:pPr>
        <w:rPr>
          <w:b/>
          <w:bCs/>
          <w:szCs w:val="24"/>
          <w:lang w:val="es"/>
        </w:rPr>
      </w:pPr>
      <w:r>
        <w:rPr>
          <w:b/>
          <w:bCs/>
          <w:szCs w:val="24"/>
          <w:lang w:val="es"/>
        </w:rPr>
        <w:t>7</w:t>
      </w:r>
      <w:r w:rsidRPr="0046651E">
        <w:rPr>
          <w:b/>
          <w:bCs/>
          <w:szCs w:val="24"/>
          <w:lang w:val="es"/>
        </w:rPr>
        <w:t>1.- ¿Para qué se utiliza una escala logarítmica?</w:t>
      </w:r>
    </w:p>
    <w:p w14:paraId="56129746" w14:textId="77777777" w:rsidR="001E71D9" w:rsidRPr="0046651E" w:rsidRDefault="001E71D9" w:rsidP="001E71D9">
      <w:pPr>
        <w:rPr>
          <w:szCs w:val="24"/>
          <w:lang w:val="es"/>
        </w:rPr>
      </w:pPr>
      <w:r w:rsidRPr="0046651E">
        <w:rPr>
          <w:szCs w:val="24"/>
          <w:lang w:val="es"/>
        </w:rPr>
        <w:t>a) Para representar únicamente medidas angulares.</w:t>
      </w:r>
    </w:p>
    <w:p w14:paraId="22423352" w14:textId="77777777" w:rsidR="001E71D9" w:rsidRPr="0046651E" w:rsidRDefault="001E71D9" w:rsidP="001E71D9">
      <w:pPr>
        <w:rPr>
          <w:szCs w:val="24"/>
          <w:lang w:val="es"/>
        </w:rPr>
      </w:pPr>
      <w:r w:rsidRPr="0046651E">
        <w:rPr>
          <w:szCs w:val="24"/>
          <w:lang w:val="es"/>
        </w:rPr>
        <w:t>b) Para construir formatos normalizados UNE.</w:t>
      </w:r>
    </w:p>
    <w:p w14:paraId="60B790ED" w14:textId="77777777" w:rsidR="001E71D9" w:rsidRPr="004A2B71" w:rsidRDefault="001E71D9" w:rsidP="001E71D9">
      <w:pPr>
        <w:rPr>
          <w:szCs w:val="24"/>
          <w:u w:val="single"/>
          <w:lang w:val="es"/>
        </w:rPr>
      </w:pPr>
      <w:r w:rsidRPr="004A2B71">
        <w:rPr>
          <w:szCs w:val="24"/>
          <w:u w:val="single"/>
          <w:lang w:val="es"/>
        </w:rPr>
        <w:t>c) Para representar valores que crecen o decrecen de forma exponencial, facilitando la comparaci</w:t>
      </w:r>
      <w:r w:rsidRPr="004A2B71">
        <w:rPr>
          <w:rFonts w:cs="Calibri"/>
          <w:szCs w:val="24"/>
          <w:u w:val="single"/>
          <w:lang w:val="es"/>
        </w:rPr>
        <w:t>ó</w:t>
      </w:r>
      <w:r w:rsidRPr="004A2B71">
        <w:rPr>
          <w:szCs w:val="24"/>
          <w:u w:val="single"/>
          <w:lang w:val="es"/>
        </w:rPr>
        <w:t>n de magnitudes muy diferentes.</w:t>
      </w:r>
    </w:p>
    <w:p w14:paraId="7D3FC084" w14:textId="77777777" w:rsidR="001E71D9" w:rsidRPr="0046651E" w:rsidRDefault="001E71D9" w:rsidP="001E71D9">
      <w:pPr>
        <w:rPr>
          <w:szCs w:val="24"/>
          <w:lang w:val="es"/>
        </w:rPr>
      </w:pPr>
    </w:p>
    <w:p w14:paraId="11C981CA" w14:textId="77777777" w:rsidR="001E71D9" w:rsidRPr="0046651E" w:rsidRDefault="001E71D9" w:rsidP="001E71D9">
      <w:pPr>
        <w:rPr>
          <w:szCs w:val="24"/>
          <w:lang w:val="es"/>
        </w:rPr>
      </w:pPr>
      <w:r>
        <w:rPr>
          <w:b/>
          <w:bCs/>
          <w:szCs w:val="24"/>
          <w:lang w:val="es"/>
        </w:rPr>
        <w:t>7</w:t>
      </w:r>
      <w:r w:rsidRPr="0046651E">
        <w:rPr>
          <w:b/>
          <w:bCs/>
          <w:szCs w:val="24"/>
          <w:lang w:val="es"/>
        </w:rPr>
        <w:t>2.- Según las normas UNE de acotación, las cifras de cota deben colocarse</w:t>
      </w:r>
      <w:r w:rsidRPr="0046651E">
        <w:rPr>
          <w:szCs w:val="24"/>
          <w:lang w:val="es"/>
        </w:rPr>
        <w:t>:</w:t>
      </w:r>
    </w:p>
    <w:p w14:paraId="7A84E358" w14:textId="77777777" w:rsidR="001E71D9" w:rsidRPr="004A2B71" w:rsidRDefault="001E71D9" w:rsidP="001E71D9">
      <w:pPr>
        <w:rPr>
          <w:szCs w:val="24"/>
          <w:u w:val="single"/>
          <w:lang w:val="es"/>
        </w:rPr>
      </w:pPr>
      <w:r w:rsidRPr="004A2B71">
        <w:rPr>
          <w:szCs w:val="24"/>
          <w:u w:val="single"/>
          <w:lang w:val="es"/>
        </w:rPr>
        <w:t xml:space="preserve">a) Sobre la línea de cota y centradas </w:t>
      </w:r>
    </w:p>
    <w:p w14:paraId="57129350" w14:textId="77777777" w:rsidR="001E71D9" w:rsidRPr="0046651E" w:rsidRDefault="001E71D9" w:rsidP="001E71D9">
      <w:pPr>
        <w:rPr>
          <w:szCs w:val="24"/>
          <w:lang w:val="es"/>
        </w:rPr>
      </w:pPr>
      <w:r w:rsidRPr="0046651E">
        <w:rPr>
          <w:szCs w:val="24"/>
          <w:lang w:val="es"/>
        </w:rPr>
        <w:t>b) Debajo de la línea de cota y alineadas a la izquierda</w:t>
      </w:r>
    </w:p>
    <w:p w14:paraId="7EAA5713" w14:textId="77777777" w:rsidR="001E71D9" w:rsidRPr="0046651E" w:rsidRDefault="001E71D9" w:rsidP="001E71D9">
      <w:pPr>
        <w:rPr>
          <w:szCs w:val="24"/>
          <w:lang w:val="es"/>
        </w:rPr>
      </w:pPr>
      <w:r w:rsidRPr="0046651E">
        <w:rPr>
          <w:szCs w:val="24"/>
          <w:lang w:val="es"/>
        </w:rPr>
        <w:t>c) En cualquier lugar del dibujo</w:t>
      </w:r>
    </w:p>
    <w:p w14:paraId="67DB6D22" w14:textId="77777777" w:rsidR="001E71D9" w:rsidRPr="0046651E" w:rsidRDefault="001E71D9" w:rsidP="001E71D9">
      <w:pPr>
        <w:rPr>
          <w:szCs w:val="24"/>
          <w:lang w:val="es"/>
        </w:rPr>
      </w:pPr>
    </w:p>
    <w:p w14:paraId="67F6ADA8" w14:textId="77777777" w:rsidR="001E71D9" w:rsidRPr="0046651E" w:rsidRDefault="001E71D9" w:rsidP="001E71D9">
      <w:pPr>
        <w:rPr>
          <w:b/>
          <w:bCs/>
          <w:szCs w:val="24"/>
          <w:lang w:val="es"/>
        </w:rPr>
      </w:pPr>
      <w:r>
        <w:rPr>
          <w:b/>
          <w:bCs/>
          <w:szCs w:val="24"/>
          <w:lang w:val="es"/>
        </w:rPr>
        <w:t>7</w:t>
      </w:r>
      <w:r w:rsidRPr="0046651E">
        <w:rPr>
          <w:b/>
          <w:bCs/>
          <w:szCs w:val="24"/>
          <w:lang w:val="es"/>
        </w:rPr>
        <w:t>3.- ¿Para qué se utiliza una escala logarítmica?</w:t>
      </w:r>
    </w:p>
    <w:p w14:paraId="7D70ECFB" w14:textId="77777777" w:rsidR="001E71D9" w:rsidRPr="0046651E" w:rsidRDefault="001E71D9" w:rsidP="001E71D9">
      <w:pPr>
        <w:rPr>
          <w:szCs w:val="24"/>
          <w:lang w:val="es"/>
        </w:rPr>
      </w:pPr>
      <w:r w:rsidRPr="0046651E">
        <w:rPr>
          <w:szCs w:val="24"/>
          <w:lang w:val="es"/>
        </w:rPr>
        <w:t>a) Para representar únicamente medidas angulares.</w:t>
      </w:r>
    </w:p>
    <w:p w14:paraId="7040490D" w14:textId="77777777" w:rsidR="001E71D9" w:rsidRPr="0046651E" w:rsidRDefault="001E71D9" w:rsidP="001E71D9">
      <w:pPr>
        <w:rPr>
          <w:szCs w:val="24"/>
          <w:lang w:val="es"/>
        </w:rPr>
      </w:pPr>
      <w:r w:rsidRPr="0046651E">
        <w:rPr>
          <w:szCs w:val="24"/>
          <w:lang w:val="es"/>
        </w:rPr>
        <w:t xml:space="preserve"> b) Para construir formatos normalizados UNE.</w:t>
      </w:r>
    </w:p>
    <w:p w14:paraId="6D3F58E7" w14:textId="77777777" w:rsidR="001E71D9" w:rsidRPr="004A2B71" w:rsidRDefault="001E71D9" w:rsidP="001E71D9">
      <w:pPr>
        <w:rPr>
          <w:szCs w:val="24"/>
          <w:u w:val="single"/>
          <w:lang w:val="es"/>
        </w:rPr>
      </w:pPr>
      <w:r w:rsidRPr="004A2B71">
        <w:rPr>
          <w:szCs w:val="24"/>
          <w:u w:val="single"/>
          <w:lang w:val="es"/>
        </w:rPr>
        <w:t xml:space="preserve"> </w:t>
      </w:r>
      <w:r w:rsidRPr="004A2B71">
        <w:rPr>
          <w:rFonts w:cs="Segoe UI Symbol"/>
          <w:szCs w:val="24"/>
          <w:u w:val="single"/>
          <w:lang w:val="es"/>
        </w:rPr>
        <w:t xml:space="preserve">c) </w:t>
      </w:r>
      <w:r w:rsidRPr="004A2B71">
        <w:rPr>
          <w:szCs w:val="24"/>
          <w:u w:val="single"/>
          <w:lang w:val="es"/>
        </w:rPr>
        <w:t>Para representar valores que crecen o decrecen de forma exponencial, facilitando la comparaci</w:t>
      </w:r>
      <w:r w:rsidRPr="004A2B71">
        <w:rPr>
          <w:rFonts w:cs="Calibri"/>
          <w:szCs w:val="24"/>
          <w:u w:val="single"/>
          <w:lang w:val="es"/>
        </w:rPr>
        <w:t>ó</w:t>
      </w:r>
      <w:r w:rsidRPr="004A2B71">
        <w:rPr>
          <w:szCs w:val="24"/>
          <w:u w:val="single"/>
          <w:lang w:val="es"/>
        </w:rPr>
        <w:t>n de magnitudes muy diferentes.</w:t>
      </w:r>
    </w:p>
    <w:p w14:paraId="32428663" w14:textId="77777777" w:rsidR="001E71D9" w:rsidRPr="0046651E" w:rsidRDefault="001E71D9" w:rsidP="001E71D9">
      <w:pPr>
        <w:rPr>
          <w:szCs w:val="24"/>
          <w:lang w:val="es"/>
        </w:rPr>
      </w:pPr>
    </w:p>
    <w:p w14:paraId="3D2A502B" w14:textId="77777777" w:rsidR="001E71D9" w:rsidRPr="0046651E" w:rsidRDefault="001E71D9" w:rsidP="001E71D9">
      <w:pPr>
        <w:rPr>
          <w:b/>
          <w:bCs/>
          <w:szCs w:val="24"/>
          <w:lang w:val="es"/>
        </w:rPr>
      </w:pPr>
      <w:r>
        <w:rPr>
          <w:b/>
          <w:bCs/>
          <w:szCs w:val="24"/>
          <w:lang w:val="es"/>
        </w:rPr>
        <w:t>7</w:t>
      </w:r>
      <w:r w:rsidRPr="0046651E">
        <w:rPr>
          <w:b/>
          <w:bCs/>
          <w:szCs w:val="24"/>
          <w:lang w:val="es"/>
        </w:rPr>
        <w:t>4.- ¿Qué tipo de proyección se utiliza habitualmente en el dibujo técnico para representar los objetos con medidas reales?</w:t>
      </w:r>
    </w:p>
    <w:p w14:paraId="1B52510C" w14:textId="77777777" w:rsidR="001E71D9" w:rsidRPr="0046651E" w:rsidRDefault="001E71D9" w:rsidP="001E71D9">
      <w:pPr>
        <w:rPr>
          <w:szCs w:val="24"/>
          <w:lang w:val="es"/>
        </w:rPr>
      </w:pPr>
      <w:r w:rsidRPr="0046651E">
        <w:rPr>
          <w:szCs w:val="24"/>
          <w:lang w:val="es"/>
        </w:rPr>
        <w:t>a) Proyección cónica</w:t>
      </w:r>
    </w:p>
    <w:p w14:paraId="3FFC0184" w14:textId="77777777" w:rsidR="001E71D9" w:rsidRPr="004A2B71" w:rsidRDefault="001E71D9" w:rsidP="001E71D9">
      <w:pPr>
        <w:rPr>
          <w:szCs w:val="24"/>
          <w:u w:val="single"/>
          <w:lang w:val="es"/>
        </w:rPr>
      </w:pPr>
      <w:r w:rsidRPr="004A2B71">
        <w:rPr>
          <w:szCs w:val="24"/>
          <w:u w:val="single"/>
          <w:lang w:val="es"/>
        </w:rPr>
        <w:t>b) Proyección cilíndrica ortogonal</w:t>
      </w:r>
    </w:p>
    <w:p w14:paraId="41D2FBB8" w14:textId="77777777" w:rsidR="001E71D9" w:rsidRPr="0046651E" w:rsidRDefault="001E71D9" w:rsidP="001E71D9">
      <w:pPr>
        <w:rPr>
          <w:szCs w:val="24"/>
          <w:lang w:val="es"/>
        </w:rPr>
      </w:pPr>
      <w:r w:rsidRPr="0046651E">
        <w:rPr>
          <w:szCs w:val="24"/>
          <w:lang w:val="es"/>
        </w:rPr>
        <w:t>c) Proyección aérea</w:t>
      </w:r>
    </w:p>
    <w:p w14:paraId="31C883BF" w14:textId="77777777" w:rsidR="001E71D9" w:rsidRPr="0046651E" w:rsidRDefault="001E71D9" w:rsidP="001E71D9">
      <w:pPr>
        <w:rPr>
          <w:szCs w:val="24"/>
          <w:lang w:val="es"/>
        </w:rPr>
      </w:pPr>
    </w:p>
    <w:p w14:paraId="7472F540" w14:textId="77777777" w:rsidR="001E71D9" w:rsidRPr="0046651E" w:rsidRDefault="001E71D9" w:rsidP="001E71D9">
      <w:pPr>
        <w:rPr>
          <w:b/>
          <w:bCs/>
          <w:szCs w:val="24"/>
          <w:lang w:val="es"/>
        </w:rPr>
      </w:pPr>
      <w:r>
        <w:rPr>
          <w:b/>
          <w:bCs/>
          <w:szCs w:val="24"/>
          <w:lang w:val="es"/>
        </w:rPr>
        <w:t>7</w:t>
      </w:r>
      <w:r w:rsidRPr="0046651E">
        <w:rPr>
          <w:b/>
          <w:bCs/>
          <w:szCs w:val="24"/>
          <w:lang w:val="es"/>
        </w:rPr>
        <w:t>5.</w:t>
      </w:r>
      <w:proofErr w:type="gramStart"/>
      <w:r w:rsidRPr="0046651E">
        <w:rPr>
          <w:b/>
          <w:bCs/>
          <w:szCs w:val="24"/>
          <w:lang w:val="es"/>
        </w:rPr>
        <w:t>-  En</w:t>
      </w:r>
      <w:proofErr w:type="gramEnd"/>
      <w:r w:rsidRPr="0046651E">
        <w:rPr>
          <w:b/>
          <w:bCs/>
          <w:szCs w:val="24"/>
          <w:lang w:val="es"/>
        </w:rPr>
        <w:t xml:space="preserve"> la disposición normalizada de vistas según el sistema europeo, ¿dónde se coloca la vista superior respecto al alzado?</w:t>
      </w:r>
    </w:p>
    <w:p w14:paraId="7937814C" w14:textId="77777777" w:rsidR="001E71D9" w:rsidRPr="0046651E" w:rsidRDefault="001E71D9" w:rsidP="001E71D9">
      <w:pPr>
        <w:rPr>
          <w:b/>
          <w:bCs/>
          <w:szCs w:val="24"/>
          <w:lang w:val="es"/>
        </w:rPr>
      </w:pPr>
      <w:r w:rsidRPr="0046651E">
        <w:rPr>
          <w:szCs w:val="24"/>
          <w:lang w:val="es"/>
        </w:rPr>
        <w:t xml:space="preserve"> a) Encima del alzado</w:t>
      </w:r>
    </w:p>
    <w:p w14:paraId="616833EC" w14:textId="77777777" w:rsidR="001E71D9" w:rsidRPr="0046651E" w:rsidRDefault="001E71D9" w:rsidP="001E71D9">
      <w:pPr>
        <w:rPr>
          <w:szCs w:val="24"/>
          <w:lang w:val="es"/>
        </w:rPr>
      </w:pPr>
      <w:r w:rsidRPr="0046651E">
        <w:rPr>
          <w:szCs w:val="24"/>
          <w:lang w:val="es"/>
        </w:rPr>
        <w:t>b) A la derecha del alzado</w:t>
      </w:r>
    </w:p>
    <w:p w14:paraId="759CD38D" w14:textId="77777777" w:rsidR="001E71D9" w:rsidRPr="004A2B71" w:rsidRDefault="001E71D9" w:rsidP="001E71D9">
      <w:pPr>
        <w:rPr>
          <w:szCs w:val="24"/>
          <w:u w:val="single"/>
          <w:lang w:val="es"/>
        </w:rPr>
      </w:pPr>
      <w:r w:rsidRPr="004A2B71">
        <w:rPr>
          <w:szCs w:val="24"/>
          <w:u w:val="single"/>
          <w:lang w:val="es"/>
        </w:rPr>
        <w:t>c) Debajo del alzado</w:t>
      </w:r>
    </w:p>
    <w:p w14:paraId="1C6CBADE" w14:textId="77777777" w:rsidR="001E71D9" w:rsidRPr="0046651E" w:rsidRDefault="001E71D9" w:rsidP="001E71D9">
      <w:pPr>
        <w:rPr>
          <w:szCs w:val="24"/>
          <w:lang w:val="es"/>
        </w:rPr>
      </w:pPr>
    </w:p>
    <w:p w14:paraId="124986D5" w14:textId="77777777" w:rsidR="001E71D9" w:rsidRPr="0046651E" w:rsidRDefault="001E71D9" w:rsidP="001E71D9">
      <w:pPr>
        <w:rPr>
          <w:b/>
          <w:bCs/>
          <w:szCs w:val="24"/>
          <w:lang w:val="es"/>
        </w:rPr>
      </w:pPr>
      <w:r>
        <w:rPr>
          <w:b/>
          <w:bCs/>
          <w:szCs w:val="24"/>
          <w:lang w:val="es"/>
        </w:rPr>
        <w:t>7</w:t>
      </w:r>
      <w:r w:rsidRPr="0046651E">
        <w:rPr>
          <w:b/>
          <w:bCs/>
          <w:szCs w:val="24"/>
          <w:lang w:val="es"/>
        </w:rPr>
        <w:t>6.- ¿Cuál es la finalidad principal del sistema diédrico?</w:t>
      </w:r>
    </w:p>
    <w:p w14:paraId="29C644FD" w14:textId="77777777" w:rsidR="001E71D9" w:rsidRPr="0046651E" w:rsidRDefault="001E71D9" w:rsidP="001E71D9">
      <w:pPr>
        <w:rPr>
          <w:szCs w:val="24"/>
          <w:lang w:val="es"/>
        </w:rPr>
      </w:pPr>
      <w:r w:rsidRPr="0046651E">
        <w:rPr>
          <w:szCs w:val="24"/>
          <w:lang w:val="es"/>
        </w:rPr>
        <w:t>a) Representar objetos mediante sombras y perspectivas.</w:t>
      </w:r>
    </w:p>
    <w:p w14:paraId="36516CD0" w14:textId="77777777" w:rsidR="001E71D9" w:rsidRPr="004A2B71" w:rsidRDefault="001E71D9" w:rsidP="001E71D9">
      <w:pPr>
        <w:rPr>
          <w:szCs w:val="24"/>
          <w:u w:val="single"/>
          <w:lang w:val="es"/>
        </w:rPr>
      </w:pPr>
      <w:r w:rsidRPr="004A2B71">
        <w:rPr>
          <w:szCs w:val="24"/>
          <w:u w:val="single"/>
          <w:lang w:val="es"/>
        </w:rPr>
        <w:t>b) Representar objetos en dos planos de proyección perpendiculares entre sí.</w:t>
      </w:r>
    </w:p>
    <w:p w14:paraId="6CC8254D" w14:textId="77777777" w:rsidR="001E71D9" w:rsidRPr="0046651E" w:rsidRDefault="001E71D9" w:rsidP="001E71D9">
      <w:pPr>
        <w:rPr>
          <w:szCs w:val="24"/>
          <w:lang w:val="es"/>
        </w:rPr>
      </w:pPr>
      <w:r w:rsidRPr="0046651E">
        <w:rPr>
          <w:szCs w:val="24"/>
          <w:lang w:val="es"/>
        </w:rPr>
        <w:t>c) Dibujar únicamente figuras geométricas planas.</w:t>
      </w:r>
    </w:p>
    <w:p w14:paraId="554BEE96" w14:textId="77777777" w:rsidR="001E71D9" w:rsidRPr="0046651E" w:rsidRDefault="001E71D9" w:rsidP="001E71D9">
      <w:pPr>
        <w:rPr>
          <w:szCs w:val="24"/>
          <w:lang w:val="es"/>
        </w:rPr>
      </w:pPr>
    </w:p>
    <w:p w14:paraId="5D0CD4D2" w14:textId="77777777" w:rsidR="001E71D9" w:rsidRPr="0046651E" w:rsidRDefault="001E71D9" w:rsidP="001E71D9">
      <w:pPr>
        <w:rPr>
          <w:b/>
          <w:bCs/>
          <w:szCs w:val="24"/>
          <w:lang w:val="es"/>
        </w:rPr>
      </w:pPr>
      <w:r>
        <w:rPr>
          <w:b/>
          <w:bCs/>
          <w:szCs w:val="24"/>
          <w:lang w:val="es"/>
        </w:rPr>
        <w:t>7</w:t>
      </w:r>
      <w:r w:rsidRPr="0046651E">
        <w:rPr>
          <w:b/>
          <w:bCs/>
          <w:szCs w:val="24"/>
          <w:lang w:val="es"/>
        </w:rPr>
        <w:t>7.- En la disposición normalizada de vistas, ¿dónde se sitúa el perfil izquierdo respecto al alzado?</w:t>
      </w:r>
    </w:p>
    <w:p w14:paraId="504D5E72" w14:textId="77777777" w:rsidR="001E71D9" w:rsidRPr="004A2B71" w:rsidRDefault="001E71D9" w:rsidP="001E71D9">
      <w:pPr>
        <w:rPr>
          <w:szCs w:val="24"/>
          <w:u w:val="single"/>
          <w:lang w:val="es"/>
        </w:rPr>
      </w:pPr>
      <w:r w:rsidRPr="004A2B71">
        <w:rPr>
          <w:szCs w:val="24"/>
          <w:u w:val="single"/>
          <w:lang w:val="es"/>
        </w:rPr>
        <w:t>a) A la derecha del alzado.</w:t>
      </w:r>
    </w:p>
    <w:p w14:paraId="432D134E" w14:textId="77777777" w:rsidR="001E71D9" w:rsidRPr="0046651E" w:rsidRDefault="001E71D9" w:rsidP="001E71D9">
      <w:pPr>
        <w:rPr>
          <w:szCs w:val="24"/>
          <w:lang w:val="es"/>
        </w:rPr>
      </w:pPr>
      <w:r w:rsidRPr="0046651E">
        <w:rPr>
          <w:szCs w:val="24"/>
          <w:lang w:val="es"/>
        </w:rPr>
        <w:t>b) A la izquierda del alzado.</w:t>
      </w:r>
    </w:p>
    <w:p w14:paraId="334A73A6" w14:textId="77777777" w:rsidR="001E71D9" w:rsidRPr="0046651E" w:rsidRDefault="001E71D9" w:rsidP="001E71D9">
      <w:pPr>
        <w:rPr>
          <w:szCs w:val="24"/>
          <w:lang w:val="es"/>
        </w:rPr>
      </w:pPr>
      <w:r w:rsidRPr="0046651E">
        <w:rPr>
          <w:szCs w:val="24"/>
          <w:lang w:val="es"/>
        </w:rPr>
        <w:t>c) Debajo del alzado.</w:t>
      </w:r>
    </w:p>
    <w:p w14:paraId="4A4378C0" w14:textId="77777777" w:rsidR="001E71D9" w:rsidRPr="0046651E" w:rsidRDefault="001E71D9" w:rsidP="001E71D9">
      <w:pPr>
        <w:rPr>
          <w:szCs w:val="24"/>
          <w:lang w:val="es"/>
        </w:rPr>
      </w:pPr>
    </w:p>
    <w:p w14:paraId="197C489A" w14:textId="77777777" w:rsidR="001E71D9" w:rsidRPr="0046651E" w:rsidRDefault="001E71D9" w:rsidP="001E71D9">
      <w:pPr>
        <w:rPr>
          <w:szCs w:val="24"/>
          <w:lang w:val="es"/>
        </w:rPr>
      </w:pPr>
      <w:r>
        <w:rPr>
          <w:b/>
          <w:bCs/>
          <w:szCs w:val="24"/>
          <w:lang w:val="es"/>
        </w:rPr>
        <w:t>7</w:t>
      </w:r>
      <w:r w:rsidRPr="0046651E">
        <w:rPr>
          <w:b/>
          <w:bCs/>
          <w:szCs w:val="24"/>
          <w:lang w:val="es"/>
        </w:rPr>
        <w:t>8.- ¿Qué proyecciones básicas forman el sistema diédrico</w:t>
      </w:r>
      <w:r w:rsidRPr="0046651E">
        <w:rPr>
          <w:szCs w:val="24"/>
          <w:lang w:val="es"/>
        </w:rPr>
        <w:t>?</w:t>
      </w:r>
    </w:p>
    <w:p w14:paraId="4FF9F02B" w14:textId="77777777" w:rsidR="001E71D9" w:rsidRPr="0046651E" w:rsidRDefault="001E71D9" w:rsidP="001E71D9">
      <w:pPr>
        <w:rPr>
          <w:szCs w:val="24"/>
          <w:lang w:val="es"/>
        </w:rPr>
      </w:pPr>
      <w:r w:rsidRPr="0046651E">
        <w:rPr>
          <w:szCs w:val="24"/>
          <w:lang w:val="es"/>
        </w:rPr>
        <w:t>a) Perspectiva caballera y perspectiva cónica.</w:t>
      </w:r>
    </w:p>
    <w:p w14:paraId="427F929D" w14:textId="77777777" w:rsidR="001E71D9" w:rsidRPr="0046651E" w:rsidRDefault="001E71D9" w:rsidP="001E71D9">
      <w:pPr>
        <w:rPr>
          <w:szCs w:val="24"/>
          <w:lang w:val="es"/>
        </w:rPr>
      </w:pPr>
      <w:r w:rsidRPr="0046651E">
        <w:rPr>
          <w:szCs w:val="24"/>
          <w:lang w:val="es"/>
        </w:rPr>
        <w:t>b) Planta y perfil únicamente.</w:t>
      </w:r>
    </w:p>
    <w:p w14:paraId="33286794" w14:textId="77777777" w:rsidR="001E71D9" w:rsidRPr="004A2B71" w:rsidRDefault="001E71D9" w:rsidP="001E71D9">
      <w:pPr>
        <w:rPr>
          <w:szCs w:val="24"/>
          <w:u w:val="single"/>
          <w:lang w:val="es"/>
        </w:rPr>
      </w:pPr>
      <w:r w:rsidRPr="004A2B71">
        <w:rPr>
          <w:szCs w:val="24"/>
          <w:u w:val="single"/>
          <w:lang w:val="es"/>
        </w:rPr>
        <w:t>c) Proyección horizontal y proyección vertical.</w:t>
      </w:r>
    </w:p>
    <w:p w14:paraId="301A6ABD" w14:textId="77777777" w:rsidR="001E71D9" w:rsidRDefault="001E71D9" w:rsidP="001E71D9">
      <w:pPr>
        <w:rPr>
          <w:szCs w:val="24"/>
          <w:lang w:val="es"/>
        </w:rPr>
      </w:pPr>
    </w:p>
    <w:p w14:paraId="2BE5EB9C" w14:textId="77777777" w:rsidR="004B4F2A" w:rsidRDefault="004B4F2A" w:rsidP="001E71D9">
      <w:pPr>
        <w:rPr>
          <w:szCs w:val="24"/>
          <w:lang w:val="es"/>
        </w:rPr>
      </w:pPr>
    </w:p>
    <w:p w14:paraId="6035476D" w14:textId="77777777" w:rsidR="004B4F2A" w:rsidRDefault="004B4F2A" w:rsidP="001E71D9">
      <w:pPr>
        <w:rPr>
          <w:szCs w:val="24"/>
          <w:lang w:val="es"/>
        </w:rPr>
      </w:pPr>
    </w:p>
    <w:p w14:paraId="26FC124B" w14:textId="77777777" w:rsidR="004B4F2A" w:rsidRPr="0046651E" w:rsidRDefault="004B4F2A" w:rsidP="001E71D9">
      <w:pPr>
        <w:rPr>
          <w:szCs w:val="24"/>
          <w:lang w:val="es"/>
        </w:rPr>
      </w:pPr>
    </w:p>
    <w:p w14:paraId="007DA390" w14:textId="77777777" w:rsidR="001E71D9" w:rsidRPr="0046651E" w:rsidRDefault="001E71D9" w:rsidP="001E71D9">
      <w:pPr>
        <w:rPr>
          <w:b/>
          <w:bCs/>
          <w:szCs w:val="24"/>
          <w:lang w:val="es"/>
        </w:rPr>
      </w:pPr>
      <w:r>
        <w:rPr>
          <w:b/>
          <w:bCs/>
          <w:szCs w:val="24"/>
          <w:lang w:val="es"/>
        </w:rPr>
        <w:lastRenderedPageBreak/>
        <w:t>7</w:t>
      </w:r>
      <w:r w:rsidRPr="0046651E">
        <w:rPr>
          <w:b/>
          <w:bCs/>
          <w:szCs w:val="24"/>
          <w:lang w:val="es"/>
        </w:rPr>
        <w:t>9.- Cual de las siguientes opciones no es una norma de acotación?</w:t>
      </w:r>
    </w:p>
    <w:p w14:paraId="6EF8890D" w14:textId="77777777" w:rsidR="001E71D9" w:rsidRPr="0046651E" w:rsidRDefault="001E71D9" w:rsidP="001E71D9">
      <w:pPr>
        <w:rPr>
          <w:szCs w:val="24"/>
          <w:lang w:val="es"/>
        </w:rPr>
      </w:pPr>
      <w:r w:rsidRPr="0046651E">
        <w:rPr>
          <w:szCs w:val="24"/>
          <w:lang w:val="es"/>
        </w:rPr>
        <w:t>a) No pueden usarse como líneas de cota ni la arista ni los ejes de un objeto</w:t>
      </w:r>
    </w:p>
    <w:p w14:paraId="4FAEAB56" w14:textId="77777777" w:rsidR="001E71D9" w:rsidRPr="0046651E" w:rsidRDefault="001E71D9" w:rsidP="001E71D9">
      <w:pPr>
        <w:rPr>
          <w:szCs w:val="24"/>
          <w:lang w:val="es"/>
        </w:rPr>
      </w:pPr>
      <w:r w:rsidRPr="0046651E">
        <w:rPr>
          <w:szCs w:val="24"/>
          <w:lang w:val="es"/>
        </w:rPr>
        <w:t xml:space="preserve">b) Las cifras de cota se pueden situar centradas sobre la línea de cota o en medio de esta. Interrumpiéndola, pero en un mismo dibujo se debe emplear </w:t>
      </w:r>
      <w:proofErr w:type="gramStart"/>
      <w:r w:rsidRPr="0046651E">
        <w:rPr>
          <w:szCs w:val="24"/>
          <w:lang w:val="es"/>
        </w:rPr>
        <w:t>el  mismo</w:t>
      </w:r>
      <w:proofErr w:type="gramEnd"/>
      <w:r w:rsidRPr="0046651E">
        <w:rPr>
          <w:szCs w:val="24"/>
          <w:lang w:val="es"/>
        </w:rPr>
        <w:t xml:space="preserve"> procedimiento.</w:t>
      </w:r>
    </w:p>
    <w:p w14:paraId="7AEFF21B" w14:textId="77777777" w:rsidR="001E71D9" w:rsidRPr="004A2B71" w:rsidRDefault="001E71D9" w:rsidP="001E71D9">
      <w:pPr>
        <w:rPr>
          <w:szCs w:val="24"/>
          <w:u w:val="single"/>
          <w:lang w:val="es"/>
        </w:rPr>
      </w:pPr>
      <w:r w:rsidRPr="004A2B71">
        <w:rPr>
          <w:szCs w:val="24"/>
          <w:u w:val="single"/>
          <w:lang w:val="es"/>
        </w:rPr>
        <w:t>c) Las líneas de cota deben cruzarse entre si y con las líneas auxiliares de cota</w:t>
      </w:r>
    </w:p>
    <w:p w14:paraId="6227FD47" w14:textId="77777777" w:rsidR="001E71D9" w:rsidRPr="0046651E" w:rsidRDefault="001E71D9" w:rsidP="001E71D9">
      <w:pPr>
        <w:rPr>
          <w:szCs w:val="24"/>
          <w:lang w:val="es"/>
        </w:rPr>
      </w:pPr>
    </w:p>
    <w:p w14:paraId="332C7638" w14:textId="77777777" w:rsidR="001E71D9" w:rsidRPr="0046651E" w:rsidRDefault="001E71D9" w:rsidP="001E71D9">
      <w:pPr>
        <w:rPr>
          <w:b/>
          <w:bCs/>
          <w:szCs w:val="24"/>
          <w:lang w:val="es"/>
        </w:rPr>
      </w:pPr>
      <w:r>
        <w:rPr>
          <w:b/>
          <w:bCs/>
          <w:szCs w:val="24"/>
          <w:lang w:val="es"/>
        </w:rPr>
        <w:t>8</w:t>
      </w:r>
      <w:r w:rsidRPr="0046651E">
        <w:rPr>
          <w:b/>
          <w:bCs/>
          <w:szCs w:val="24"/>
          <w:lang w:val="es"/>
        </w:rPr>
        <w:t xml:space="preserve">0.- </w:t>
      </w:r>
      <w:proofErr w:type="gramStart"/>
      <w:r w:rsidRPr="0046651E">
        <w:rPr>
          <w:b/>
          <w:bCs/>
          <w:szCs w:val="24"/>
          <w:lang w:val="es"/>
        </w:rPr>
        <w:t>¿ Que</w:t>
      </w:r>
      <w:proofErr w:type="gramEnd"/>
      <w:r w:rsidRPr="0046651E">
        <w:rPr>
          <w:b/>
          <w:bCs/>
          <w:szCs w:val="24"/>
          <w:lang w:val="es"/>
        </w:rPr>
        <w:t xml:space="preserve"> se entiende por línea máxima pendiente de un plano?</w:t>
      </w:r>
    </w:p>
    <w:p w14:paraId="4BC00BA0" w14:textId="77777777" w:rsidR="001E71D9" w:rsidRPr="0046651E" w:rsidRDefault="001E71D9" w:rsidP="001E71D9">
      <w:pPr>
        <w:rPr>
          <w:szCs w:val="24"/>
          <w:lang w:val="es"/>
        </w:rPr>
      </w:pPr>
      <w:r w:rsidRPr="0046651E">
        <w:rPr>
          <w:szCs w:val="24"/>
          <w:lang w:val="es"/>
        </w:rPr>
        <w:t>a) De todas las rectas que contiene un plano, es la que tiene pendiente del 100%</w:t>
      </w:r>
    </w:p>
    <w:p w14:paraId="218AC554" w14:textId="77777777" w:rsidR="001E71D9" w:rsidRPr="004A2B71" w:rsidRDefault="001E71D9" w:rsidP="001E71D9">
      <w:pPr>
        <w:rPr>
          <w:szCs w:val="24"/>
          <w:u w:val="single"/>
          <w:lang w:val="es"/>
        </w:rPr>
      </w:pPr>
      <w:r w:rsidRPr="004A2B71">
        <w:rPr>
          <w:szCs w:val="24"/>
          <w:u w:val="single"/>
          <w:lang w:val="es"/>
        </w:rPr>
        <w:t>b) De todas las rectas que contiene un plano, es la que forma el mayor ángulo con otro plano horizontal.</w:t>
      </w:r>
    </w:p>
    <w:p w14:paraId="34C77E01" w14:textId="34280DB5" w:rsidR="001E71D9" w:rsidRDefault="001E71D9" w:rsidP="006C0D81">
      <w:pPr>
        <w:rPr>
          <w:szCs w:val="24"/>
          <w:lang w:val="es"/>
        </w:rPr>
      </w:pPr>
      <w:r w:rsidRPr="0046651E">
        <w:rPr>
          <w:szCs w:val="24"/>
          <w:lang w:val="es"/>
        </w:rPr>
        <w:t>c) Se trata de la línea de máxima inclinación del plano.</w:t>
      </w:r>
    </w:p>
    <w:p w14:paraId="0DBD8685" w14:textId="77777777" w:rsidR="006C0D81" w:rsidRPr="006C0D81" w:rsidRDefault="006C0D81" w:rsidP="006C0D81">
      <w:pPr>
        <w:rPr>
          <w:szCs w:val="24"/>
          <w:lang w:val="es"/>
        </w:rPr>
      </w:pPr>
    </w:p>
    <w:p w14:paraId="46D3F8FC" w14:textId="77777777" w:rsidR="001E71D9" w:rsidRDefault="001E71D9" w:rsidP="001E71D9">
      <w:pPr>
        <w:jc w:val="both"/>
        <w:rPr>
          <w:b/>
          <w:bCs/>
          <w:szCs w:val="24"/>
        </w:rPr>
      </w:pPr>
      <w:r>
        <w:rPr>
          <w:b/>
          <w:bCs/>
          <w:szCs w:val="24"/>
        </w:rPr>
        <w:t>81.- De acuerdo con el Reglamento que regula las normas para la accesibilidad en las infraestructuras, el urbanismo, la edificación y el transporte en Andalucía, ¿cuál es la pendiente transversal máxima permitida en un itinerario peatonal accesible comprendido en obras de urbanización?</w:t>
      </w:r>
    </w:p>
    <w:p w14:paraId="4D03B0BD" w14:textId="77777777" w:rsidR="001E71D9" w:rsidRDefault="001E71D9" w:rsidP="001E71D9">
      <w:pPr>
        <w:jc w:val="both"/>
        <w:rPr>
          <w:szCs w:val="24"/>
        </w:rPr>
      </w:pPr>
      <w:r>
        <w:rPr>
          <w:szCs w:val="24"/>
        </w:rPr>
        <w:t>a) 1%</w:t>
      </w:r>
    </w:p>
    <w:p w14:paraId="21A030A8" w14:textId="77777777" w:rsidR="001E71D9" w:rsidRPr="001E71D9" w:rsidRDefault="001E71D9" w:rsidP="001E71D9">
      <w:pPr>
        <w:jc w:val="both"/>
        <w:rPr>
          <w:szCs w:val="24"/>
          <w:u w:val="single"/>
        </w:rPr>
      </w:pPr>
      <w:r w:rsidRPr="001E71D9">
        <w:rPr>
          <w:szCs w:val="24"/>
          <w:u w:val="single"/>
        </w:rPr>
        <w:t>b) 2%</w:t>
      </w:r>
    </w:p>
    <w:p w14:paraId="1512B1F7" w14:textId="7FA29B23" w:rsidR="001E71D9" w:rsidRDefault="001E71D9" w:rsidP="006C0D81">
      <w:pPr>
        <w:jc w:val="both"/>
        <w:rPr>
          <w:szCs w:val="24"/>
        </w:rPr>
      </w:pPr>
      <w:r>
        <w:rPr>
          <w:szCs w:val="24"/>
        </w:rPr>
        <w:t>c) 5%</w:t>
      </w:r>
    </w:p>
    <w:p w14:paraId="280A2AB4" w14:textId="77777777" w:rsidR="004B4F2A" w:rsidRPr="006C0D81" w:rsidRDefault="004B4F2A" w:rsidP="006C0D81">
      <w:pPr>
        <w:jc w:val="both"/>
        <w:rPr>
          <w:szCs w:val="24"/>
        </w:rPr>
      </w:pPr>
    </w:p>
    <w:p w14:paraId="094210A6" w14:textId="77777777" w:rsidR="001E71D9" w:rsidRDefault="001E71D9" w:rsidP="001E71D9">
      <w:pPr>
        <w:spacing w:line="276" w:lineRule="auto"/>
        <w:jc w:val="both"/>
        <w:rPr>
          <w:b/>
          <w:bCs/>
          <w:szCs w:val="24"/>
        </w:rPr>
      </w:pPr>
      <w:r>
        <w:rPr>
          <w:b/>
          <w:bCs/>
          <w:szCs w:val="24"/>
        </w:rPr>
        <w:t>82.- De acuerdo con el Reglamento que regula las normas para la accesibilidad en las infraestructuras, el urbanismo, la edificación y el transporte en Andalucía, las franjas señalizadoras se sitúan:</w:t>
      </w:r>
    </w:p>
    <w:p w14:paraId="46856175" w14:textId="77777777" w:rsidR="001E71D9" w:rsidRPr="001E71D9" w:rsidRDefault="001E71D9" w:rsidP="001E71D9">
      <w:pPr>
        <w:spacing w:line="276" w:lineRule="auto"/>
        <w:jc w:val="both"/>
        <w:rPr>
          <w:szCs w:val="24"/>
          <w:u w:val="single"/>
        </w:rPr>
      </w:pPr>
      <w:r w:rsidRPr="001E71D9">
        <w:rPr>
          <w:szCs w:val="24"/>
          <w:u w:val="single"/>
        </w:rPr>
        <w:t>a) Siempre perpendicularmente a la dirección de la marcha.</w:t>
      </w:r>
    </w:p>
    <w:p w14:paraId="05F8A557" w14:textId="77777777" w:rsidR="001E71D9" w:rsidRDefault="001E71D9" w:rsidP="001E71D9">
      <w:pPr>
        <w:spacing w:line="276" w:lineRule="auto"/>
        <w:jc w:val="both"/>
        <w:rPr>
          <w:szCs w:val="24"/>
        </w:rPr>
      </w:pPr>
      <w:r>
        <w:rPr>
          <w:szCs w:val="24"/>
        </w:rPr>
        <w:t>b) Perpendicularmente a la dirección de la marcha, únicamente, cuando tengan por finalidad que las personas ciegas y deficientes visuales detecten cambios de nivel en sus desplazamientos.</w:t>
      </w:r>
    </w:p>
    <w:p w14:paraId="2EEBBA4C" w14:textId="77777777" w:rsidR="001E71D9" w:rsidRDefault="001E71D9" w:rsidP="001E71D9">
      <w:pPr>
        <w:spacing w:line="276" w:lineRule="auto"/>
        <w:jc w:val="both"/>
        <w:rPr>
          <w:szCs w:val="24"/>
        </w:rPr>
      </w:pPr>
      <w:r>
        <w:rPr>
          <w:szCs w:val="24"/>
        </w:rPr>
        <w:t>c) Perpendicularmente a la dirección de la marcha, únicamente, cuando tengan por finalidad que las personas ciegas y deficientes visuales detecten superficies acristaladas.</w:t>
      </w:r>
    </w:p>
    <w:p w14:paraId="2456B839" w14:textId="77777777" w:rsidR="001E71D9" w:rsidRDefault="001E71D9" w:rsidP="001E71D9">
      <w:pPr>
        <w:spacing w:line="276" w:lineRule="auto"/>
        <w:jc w:val="both"/>
        <w:rPr>
          <w:szCs w:val="24"/>
        </w:rPr>
      </w:pPr>
    </w:p>
    <w:p w14:paraId="2DE6288B" w14:textId="77777777" w:rsidR="001E71D9" w:rsidRDefault="001E71D9" w:rsidP="001E71D9">
      <w:pPr>
        <w:spacing w:line="276" w:lineRule="auto"/>
        <w:jc w:val="both"/>
        <w:rPr>
          <w:b/>
          <w:bCs/>
          <w:szCs w:val="24"/>
        </w:rPr>
      </w:pPr>
      <w:r>
        <w:rPr>
          <w:b/>
          <w:bCs/>
          <w:szCs w:val="24"/>
        </w:rPr>
        <w:t>83.- En los planos de perfiles longitudinales de carreteras en obra civil</w:t>
      </w:r>
    </w:p>
    <w:p w14:paraId="71AE1B0F" w14:textId="77777777" w:rsidR="001E71D9" w:rsidRDefault="001E71D9" w:rsidP="001E71D9">
      <w:pPr>
        <w:spacing w:line="276" w:lineRule="auto"/>
        <w:jc w:val="both"/>
        <w:rPr>
          <w:szCs w:val="24"/>
        </w:rPr>
      </w:pPr>
      <w:r>
        <w:rPr>
          <w:szCs w:val="24"/>
        </w:rPr>
        <w:t>a) Las escala vertical y horizontal son iguales.</w:t>
      </w:r>
    </w:p>
    <w:p w14:paraId="3F5101FD" w14:textId="77777777" w:rsidR="001E71D9" w:rsidRPr="001E71D9" w:rsidRDefault="001E71D9" w:rsidP="001E71D9">
      <w:pPr>
        <w:spacing w:line="276" w:lineRule="auto"/>
        <w:jc w:val="both"/>
        <w:rPr>
          <w:szCs w:val="24"/>
          <w:u w:val="single"/>
        </w:rPr>
      </w:pPr>
      <w:r w:rsidRPr="001E71D9">
        <w:rPr>
          <w:szCs w:val="24"/>
          <w:u w:val="single"/>
        </w:rPr>
        <w:t>b) La escala vertical es mayor que la horizontal.</w:t>
      </w:r>
    </w:p>
    <w:p w14:paraId="21C62459" w14:textId="77777777" w:rsidR="001E71D9" w:rsidRDefault="001E71D9" w:rsidP="001E71D9">
      <w:pPr>
        <w:spacing w:line="276" w:lineRule="auto"/>
        <w:jc w:val="both"/>
        <w:rPr>
          <w:szCs w:val="24"/>
        </w:rPr>
      </w:pPr>
      <w:r>
        <w:rPr>
          <w:szCs w:val="24"/>
        </w:rPr>
        <w:t>c) La escala horizontal es mayor que la vertical.</w:t>
      </w:r>
    </w:p>
    <w:p w14:paraId="496D3137" w14:textId="77777777" w:rsidR="001E71D9" w:rsidRDefault="001E71D9" w:rsidP="001E71D9">
      <w:pPr>
        <w:spacing w:line="276" w:lineRule="auto"/>
        <w:jc w:val="both"/>
        <w:rPr>
          <w:szCs w:val="24"/>
        </w:rPr>
      </w:pPr>
    </w:p>
    <w:p w14:paraId="7D05DE5F" w14:textId="77777777" w:rsidR="001E71D9" w:rsidRDefault="001E71D9" w:rsidP="001E71D9">
      <w:pPr>
        <w:spacing w:line="276" w:lineRule="auto"/>
        <w:jc w:val="both"/>
        <w:rPr>
          <w:b/>
          <w:bCs/>
          <w:szCs w:val="24"/>
        </w:rPr>
      </w:pPr>
      <w:r>
        <w:rPr>
          <w:b/>
          <w:bCs/>
          <w:szCs w:val="24"/>
        </w:rPr>
        <w:t>84.- De acuerdo con las Normas directoras de la documentación electrónica de los instrumentos de ordenación urbanística de Andalucía, los instrumentos de ordenación urbanística usarán como cartografía de referencia</w:t>
      </w:r>
    </w:p>
    <w:p w14:paraId="6530E915" w14:textId="77777777" w:rsidR="001E71D9" w:rsidRDefault="001E71D9" w:rsidP="001E71D9">
      <w:pPr>
        <w:spacing w:line="276" w:lineRule="auto"/>
        <w:jc w:val="both"/>
        <w:rPr>
          <w:szCs w:val="24"/>
        </w:rPr>
      </w:pPr>
      <w:r>
        <w:rPr>
          <w:szCs w:val="24"/>
        </w:rPr>
        <w:t>a) En todo caso la cartografía producida por la Administración competente para la tramitación del instrumento de ordenación urbanística, previa o simultáneamente a la redacción del instrumento de ordenación.</w:t>
      </w:r>
    </w:p>
    <w:p w14:paraId="206AAD29" w14:textId="77777777" w:rsidR="001E71D9" w:rsidRDefault="001E71D9" w:rsidP="001E71D9">
      <w:pPr>
        <w:spacing w:line="276" w:lineRule="auto"/>
        <w:jc w:val="both"/>
        <w:rPr>
          <w:szCs w:val="24"/>
        </w:rPr>
      </w:pPr>
      <w:r>
        <w:rPr>
          <w:szCs w:val="24"/>
        </w:rPr>
        <w:t>b) Siempre que exista, la cartografía catastral.</w:t>
      </w:r>
    </w:p>
    <w:p w14:paraId="3781D244" w14:textId="77777777" w:rsidR="001E71D9" w:rsidRPr="001E71D9" w:rsidRDefault="001E71D9" w:rsidP="001E71D9">
      <w:pPr>
        <w:spacing w:line="276" w:lineRule="auto"/>
        <w:jc w:val="both"/>
        <w:rPr>
          <w:szCs w:val="24"/>
          <w:u w:val="single"/>
        </w:rPr>
      </w:pPr>
      <w:r w:rsidRPr="001E71D9">
        <w:rPr>
          <w:szCs w:val="24"/>
          <w:u w:val="single"/>
        </w:rPr>
        <w:t>c) Siempre que esté lo suficientemente actualizada se usará la cartografía oficial de la Junta de Andalucía, conforme a lo establecido en el Decreto 141/2006, de 18 de julio, por el que se ordena la actividad cartográfica en la Comunidad Autónoma de Andalucía.</w:t>
      </w:r>
    </w:p>
    <w:p w14:paraId="0A6C426A" w14:textId="77777777" w:rsidR="001E71D9" w:rsidRDefault="001E71D9" w:rsidP="001E71D9">
      <w:pPr>
        <w:spacing w:line="276" w:lineRule="auto"/>
        <w:jc w:val="both"/>
        <w:rPr>
          <w:szCs w:val="24"/>
        </w:rPr>
      </w:pPr>
    </w:p>
    <w:p w14:paraId="763C8976" w14:textId="77777777" w:rsidR="001E71D9" w:rsidRDefault="001E71D9" w:rsidP="001E71D9">
      <w:pPr>
        <w:spacing w:line="276" w:lineRule="auto"/>
        <w:jc w:val="both"/>
        <w:rPr>
          <w:b/>
          <w:bCs/>
          <w:szCs w:val="24"/>
        </w:rPr>
      </w:pPr>
      <w:r>
        <w:rPr>
          <w:b/>
          <w:bCs/>
          <w:szCs w:val="24"/>
        </w:rPr>
        <w:t>85.- ¿Cómo se denomina técnicamente al elemento estructural de un puente que sirve de transición y apoyo entre el tablero y el terreno natural en sus extremos?</w:t>
      </w:r>
    </w:p>
    <w:p w14:paraId="0B727379" w14:textId="77777777" w:rsidR="001E71D9" w:rsidRDefault="001E71D9" w:rsidP="001E71D9">
      <w:pPr>
        <w:spacing w:line="276" w:lineRule="auto"/>
        <w:jc w:val="both"/>
        <w:rPr>
          <w:szCs w:val="24"/>
          <w:lang w:val="pt-PT"/>
        </w:rPr>
      </w:pPr>
      <w:r>
        <w:rPr>
          <w:szCs w:val="24"/>
          <w:lang w:val="pt-PT"/>
        </w:rPr>
        <w:t>a) Pila.</w:t>
      </w:r>
    </w:p>
    <w:p w14:paraId="40C4A952" w14:textId="77777777" w:rsidR="001E71D9" w:rsidRPr="001E71D9" w:rsidRDefault="001E71D9" w:rsidP="001E71D9">
      <w:pPr>
        <w:spacing w:line="276" w:lineRule="auto"/>
        <w:jc w:val="both"/>
        <w:rPr>
          <w:szCs w:val="24"/>
          <w:u w:val="single"/>
          <w:lang w:val="pt-PT"/>
        </w:rPr>
      </w:pPr>
      <w:r w:rsidRPr="001E71D9">
        <w:rPr>
          <w:szCs w:val="24"/>
          <w:u w:val="single"/>
          <w:lang w:val="pt-PT"/>
        </w:rPr>
        <w:t>b) Estribo.</w:t>
      </w:r>
    </w:p>
    <w:p w14:paraId="53A089C0" w14:textId="77777777" w:rsidR="001E71D9" w:rsidRDefault="001E71D9" w:rsidP="001E71D9">
      <w:pPr>
        <w:spacing w:line="276" w:lineRule="auto"/>
        <w:jc w:val="both"/>
        <w:rPr>
          <w:szCs w:val="24"/>
          <w:lang w:val="pt-PT"/>
        </w:rPr>
      </w:pPr>
      <w:r>
        <w:rPr>
          <w:szCs w:val="24"/>
          <w:lang w:val="pt-PT"/>
        </w:rPr>
        <w:t>c) Imposta.</w:t>
      </w:r>
    </w:p>
    <w:p w14:paraId="50D17838" w14:textId="77777777" w:rsidR="001E71D9" w:rsidRDefault="001E71D9" w:rsidP="001E71D9">
      <w:pPr>
        <w:spacing w:line="276" w:lineRule="auto"/>
        <w:jc w:val="both"/>
        <w:rPr>
          <w:szCs w:val="24"/>
          <w:lang w:val="pt-PT"/>
        </w:rPr>
      </w:pPr>
    </w:p>
    <w:p w14:paraId="0EFDE4A6" w14:textId="77777777" w:rsidR="001E71D9" w:rsidRDefault="001E71D9" w:rsidP="001E71D9">
      <w:pPr>
        <w:spacing w:line="276" w:lineRule="auto"/>
        <w:jc w:val="both"/>
        <w:rPr>
          <w:b/>
          <w:bCs/>
          <w:szCs w:val="24"/>
        </w:rPr>
      </w:pPr>
      <w:r>
        <w:rPr>
          <w:b/>
          <w:bCs/>
          <w:szCs w:val="24"/>
        </w:rPr>
        <w:t>86.- ¿Qué tipo de escala se utiliza en una representación gráfica para conseguir que una función exponencial se dibuje y visualice como una línea recta?</w:t>
      </w:r>
    </w:p>
    <w:p w14:paraId="3D3961C9" w14:textId="77777777" w:rsidR="001E71D9" w:rsidRPr="001E71D9" w:rsidRDefault="001E71D9" w:rsidP="001E71D9">
      <w:pPr>
        <w:spacing w:line="276" w:lineRule="auto"/>
        <w:jc w:val="both"/>
        <w:rPr>
          <w:szCs w:val="24"/>
        </w:rPr>
      </w:pPr>
      <w:r w:rsidRPr="001E71D9">
        <w:rPr>
          <w:szCs w:val="24"/>
        </w:rPr>
        <w:t>a) Escala logarítmica completa.</w:t>
      </w:r>
    </w:p>
    <w:p w14:paraId="5D693FAC" w14:textId="77777777" w:rsidR="001E71D9" w:rsidRPr="001E71D9" w:rsidRDefault="001E71D9" w:rsidP="001E71D9">
      <w:pPr>
        <w:spacing w:line="276" w:lineRule="auto"/>
        <w:jc w:val="both"/>
        <w:rPr>
          <w:szCs w:val="24"/>
          <w:u w:val="single"/>
        </w:rPr>
      </w:pPr>
      <w:r w:rsidRPr="001E71D9">
        <w:rPr>
          <w:szCs w:val="24"/>
          <w:u w:val="single"/>
        </w:rPr>
        <w:t>b) Escala semilogarítmica.</w:t>
      </w:r>
    </w:p>
    <w:p w14:paraId="29BC99A7" w14:textId="77777777" w:rsidR="001E71D9" w:rsidRPr="001E71D9" w:rsidRDefault="001E71D9" w:rsidP="001E71D9">
      <w:pPr>
        <w:spacing w:line="276" w:lineRule="auto"/>
        <w:jc w:val="both"/>
        <w:rPr>
          <w:szCs w:val="24"/>
        </w:rPr>
      </w:pPr>
      <w:r w:rsidRPr="001E71D9">
        <w:rPr>
          <w:szCs w:val="24"/>
        </w:rPr>
        <w:t>c) Escala polar.</w:t>
      </w:r>
    </w:p>
    <w:p w14:paraId="435F7249" w14:textId="77777777" w:rsidR="001E71D9" w:rsidRPr="001E71D9" w:rsidRDefault="001E71D9" w:rsidP="001E71D9">
      <w:pPr>
        <w:spacing w:line="276" w:lineRule="auto"/>
        <w:jc w:val="both"/>
        <w:rPr>
          <w:szCs w:val="24"/>
        </w:rPr>
      </w:pPr>
    </w:p>
    <w:p w14:paraId="3FB03376" w14:textId="77777777" w:rsidR="001E71D9" w:rsidRDefault="001E71D9" w:rsidP="001E71D9">
      <w:pPr>
        <w:spacing w:line="276" w:lineRule="auto"/>
        <w:jc w:val="both"/>
        <w:rPr>
          <w:b/>
          <w:bCs/>
          <w:szCs w:val="24"/>
        </w:rPr>
      </w:pPr>
      <w:r>
        <w:rPr>
          <w:b/>
          <w:bCs/>
          <w:szCs w:val="24"/>
        </w:rPr>
        <w:t>87.- En el software CAD, al trabajar en el espacio tridimensional con un Sistema de Coordenadas Personales (SCP o UCS), ¿qué regla física determina la dirección positiva del eje Z basándose en los ejes X e Y?</w:t>
      </w:r>
    </w:p>
    <w:p w14:paraId="65B300A5" w14:textId="77777777" w:rsidR="001E71D9" w:rsidRPr="001E71D9" w:rsidRDefault="001E71D9" w:rsidP="001E71D9">
      <w:pPr>
        <w:spacing w:line="276" w:lineRule="auto"/>
        <w:jc w:val="both"/>
        <w:rPr>
          <w:szCs w:val="24"/>
          <w:u w:val="single"/>
        </w:rPr>
      </w:pPr>
      <w:r w:rsidRPr="001E71D9">
        <w:rPr>
          <w:szCs w:val="24"/>
          <w:u w:val="single"/>
        </w:rPr>
        <w:t>a) La regla de la mano derecha.</w:t>
      </w:r>
    </w:p>
    <w:p w14:paraId="1F2C9E6C" w14:textId="77777777" w:rsidR="001E71D9" w:rsidRDefault="001E71D9" w:rsidP="001E71D9">
      <w:pPr>
        <w:spacing w:line="276" w:lineRule="auto"/>
        <w:jc w:val="both"/>
        <w:rPr>
          <w:szCs w:val="24"/>
        </w:rPr>
      </w:pPr>
      <w:r>
        <w:rPr>
          <w:szCs w:val="24"/>
        </w:rPr>
        <w:t>b) La regla del inverso del cuadrado.</w:t>
      </w:r>
    </w:p>
    <w:p w14:paraId="0DC65EF8" w14:textId="77777777" w:rsidR="001E71D9" w:rsidRDefault="001E71D9" w:rsidP="001E71D9">
      <w:pPr>
        <w:spacing w:line="276" w:lineRule="auto"/>
        <w:jc w:val="both"/>
        <w:rPr>
          <w:szCs w:val="24"/>
        </w:rPr>
      </w:pPr>
      <w:r>
        <w:rPr>
          <w:szCs w:val="24"/>
        </w:rPr>
        <w:t>c) La regla de la perspectiva caballera.</w:t>
      </w:r>
    </w:p>
    <w:p w14:paraId="0E35F962" w14:textId="77777777" w:rsidR="001E71D9" w:rsidRDefault="001E71D9" w:rsidP="001E71D9">
      <w:pPr>
        <w:spacing w:line="276" w:lineRule="auto"/>
        <w:jc w:val="both"/>
        <w:rPr>
          <w:szCs w:val="24"/>
        </w:rPr>
      </w:pPr>
    </w:p>
    <w:p w14:paraId="47ACDB4D" w14:textId="77777777" w:rsidR="001E71D9" w:rsidRDefault="001E71D9" w:rsidP="001E71D9">
      <w:pPr>
        <w:spacing w:line="276" w:lineRule="auto"/>
        <w:jc w:val="both"/>
        <w:rPr>
          <w:b/>
          <w:bCs/>
          <w:szCs w:val="24"/>
        </w:rPr>
      </w:pPr>
      <w:r>
        <w:rPr>
          <w:b/>
          <w:bCs/>
          <w:szCs w:val="24"/>
        </w:rPr>
        <w:lastRenderedPageBreak/>
        <w:t>88.- En un Sistema de Información Geográfica (SIG), ¿qué tipo de modelo de datos espaciales representa la realidad mediante una cuadrícula regular de celdas (píxeles), donde cada celda contiene un valor continuo o discreto?</w:t>
      </w:r>
    </w:p>
    <w:p w14:paraId="4D65E360" w14:textId="77777777" w:rsidR="001E71D9" w:rsidRDefault="001E71D9" w:rsidP="001E71D9">
      <w:pPr>
        <w:spacing w:line="276" w:lineRule="auto"/>
        <w:jc w:val="both"/>
        <w:rPr>
          <w:szCs w:val="24"/>
        </w:rPr>
      </w:pPr>
      <w:r>
        <w:rPr>
          <w:szCs w:val="24"/>
        </w:rPr>
        <w:t>a) Modelo vectorial.</w:t>
      </w:r>
    </w:p>
    <w:p w14:paraId="58D0C1E0" w14:textId="77777777" w:rsidR="001E71D9" w:rsidRDefault="001E71D9" w:rsidP="001E71D9">
      <w:pPr>
        <w:spacing w:line="276" w:lineRule="auto"/>
        <w:jc w:val="both"/>
        <w:rPr>
          <w:szCs w:val="24"/>
        </w:rPr>
      </w:pPr>
      <w:r>
        <w:rPr>
          <w:szCs w:val="24"/>
        </w:rPr>
        <w:t>b) Modelo alfanumérico.</w:t>
      </w:r>
    </w:p>
    <w:p w14:paraId="5BAA8CB5" w14:textId="77777777" w:rsidR="001E71D9" w:rsidRPr="001E71D9" w:rsidRDefault="001E71D9" w:rsidP="001E71D9">
      <w:pPr>
        <w:spacing w:line="276" w:lineRule="auto"/>
        <w:jc w:val="both"/>
        <w:rPr>
          <w:szCs w:val="24"/>
          <w:u w:val="single"/>
        </w:rPr>
      </w:pPr>
      <w:r w:rsidRPr="001E71D9">
        <w:rPr>
          <w:szCs w:val="24"/>
          <w:u w:val="single"/>
        </w:rPr>
        <w:t>c) Modelo ráster.</w:t>
      </w:r>
    </w:p>
    <w:p w14:paraId="38E4EFE5" w14:textId="77777777" w:rsidR="001E71D9" w:rsidRDefault="001E71D9" w:rsidP="001E71D9">
      <w:pPr>
        <w:spacing w:line="276" w:lineRule="auto"/>
        <w:jc w:val="both"/>
        <w:rPr>
          <w:szCs w:val="24"/>
        </w:rPr>
      </w:pPr>
    </w:p>
    <w:p w14:paraId="41D3EC7F" w14:textId="77777777" w:rsidR="001E71D9" w:rsidRDefault="001E71D9" w:rsidP="001E71D9">
      <w:pPr>
        <w:spacing w:line="276" w:lineRule="auto"/>
        <w:jc w:val="both"/>
        <w:rPr>
          <w:b/>
          <w:bCs/>
          <w:szCs w:val="24"/>
        </w:rPr>
      </w:pPr>
      <w:r>
        <w:rPr>
          <w:b/>
          <w:bCs/>
          <w:szCs w:val="24"/>
        </w:rPr>
        <w:t>89.- ¿Qué formato de archivo de imagen se caracteriza por utilizar compresión sin pérdida de información (lossless) y soportar canales alfa para transparencias, siendo ideal para gráficos y logotipos web?</w:t>
      </w:r>
    </w:p>
    <w:p w14:paraId="7A24A8D6" w14:textId="77777777" w:rsidR="001E71D9" w:rsidRDefault="001E71D9" w:rsidP="001E71D9">
      <w:pPr>
        <w:spacing w:line="276" w:lineRule="auto"/>
        <w:jc w:val="both"/>
        <w:rPr>
          <w:szCs w:val="24"/>
          <w:lang w:val="en-US"/>
        </w:rPr>
      </w:pPr>
      <w:r>
        <w:rPr>
          <w:szCs w:val="24"/>
          <w:lang w:val="en-US"/>
        </w:rPr>
        <w:t>a) JPEG.</w:t>
      </w:r>
    </w:p>
    <w:p w14:paraId="6B6E1EBD" w14:textId="77777777" w:rsidR="001E71D9" w:rsidRPr="001E71D9" w:rsidRDefault="001E71D9" w:rsidP="001E71D9">
      <w:pPr>
        <w:spacing w:line="276" w:lineRule="auto"/>
        <w:jc w:val="both"/>
        <w:rPr>
          <w:szCs w:val="24"/>
          <w:u w:val="single"/>
          <w:lang w:val="en-US"/>
        </w:rPr>
      </w:pPr>
      <w:r w:rsidRPr="001E71D9">
        <w:rPr>
          <w:szCs w:val="24"/>
          <w:u w:val="single"/>
          <w:lang w:val="en-US"/>
        </w:rPr>
        <w:t>b) PNG.</w:t>
      </w:r>
    </w:p>
    <w:p w14:paraId="7A9E2261" w14:textId="77777777" w:rsidR="001E71D9" w:rsidRDefault="001E71D9" w:rsidP="001E71D9">
      <w:pPr>
        <w:spacing w:line="276" w:lineRule="auto"/>
        <w:jc w:val="both"/>
        <w:rPr>
          <w:szCs w:val="24"/>
          <w:lang w:val="en-US"/>
        </w:rPr>
      </w:pPr>
      <w:r>
        <w:rPr>
          <w:szCs w:val="24"/>
          <w:lang w:val="en-US"/>
        </w:rPr>
        <w:t>c) TIFF.</w:t>
      </w:r>
    </w:p>
    <w:p w14:paraId="1F99EED5" w14:textId="77777777" w:rsidR="001E71D9" w:rsidRDefault="001E71D9" w:rsidP="001E71D9">
      <w:pPr>
        <w:spacing w:line="276" w:lineRule="auto"/>
        <w:jc w:val="both"/>
        <w:rPr>
          <w:szCs w:val="24"/>
          <w:lang w:val="en-US"/>
        </w:rPr>
      </w:pPr>
    </w:p>
    <w:p w14:paraId="6F6C2423" w14:textId="77777777" w:rsidR="001E71D9" w:rsidRDefault="001E71D9" w:rsidP="001E71D9">
      <w:pPr>
        <w:spacing w:line="276" w:lineRule="auto"/>
        <w:jc w:val="both"/>
        <w:rPr>
          <w:b/>
          <w:bCs/>
          <w:szCs w:val="24"/>
        </w:rPr>
      </w:pPr>
      <w:r>
        <w:rPr>
          <w:b/>
          <w:bCs/>
          <w:szCs w:val="24"/>
        </w:rPr>
        <w:t>90.- Dentro del dibujo técnico en obra civil, ¿cómo se denomina el plano que muestra la proyección ortogonal de la carretera sobre un plano horizontal, detallando las alineaciones rectas y curvas (clotoides y radios)?</w:t>
      </w:r>
    </w:p>
    <w:p w14:paraId="22B34CDA" w14:textId="77777777" w:rsidR="001E71D9" w:rsidRDefault="001E71D9" w:rsidP="001E71D9">
      <w:pPr>
        <w:spacing w:line="276" w:lineRule="auto"/>
        <w:jc w:val="both"/>
        <w:rPr>
          <w:szCs w:val="24"/>
          <w:lang w:val="pt-PT"/>
        </w:rPr>
      </w:pPr>
      <w:r>
        <w:rPr>
          <w:szCs w:val="24"/>
          <w:lang w:val="pt-PT"/>
        </w:rPr>
        <w:t>a) Plano de perfil transversal.</w:t>
      </w:r>
    </w:p>
    <w:p w14:paraId="5397FDAB" w14:textId="77777777" w:rsidR="001E71D9" w:rsidRPr="001E71D9" w:rsidRDefault="001E71D9" w:rsidP="001E71D9">
      <w:pPr>
        <w:spacing w:line="276" w:lineRule="auto"/>
        <w:jc w:val="both"/>
        <w:rPr>
          <w:szCs w:val="24"/>
          <w:u w:val="single"/>
        </w:rPr>
      </w:pPr>
      <w:r w:rsidRPr="001E71D9">
        <w:rPr>
          <w:szCs w:val="24"/>
          <w:u w:val="single"/>
        </w:rPr>
        <w:t>b) Plano de planta del trazado.</w:t>
      </w:r>
    </w:p>
    <w:p w14:paraId="08EB64FD" w14:textId="77777777" w:rsidR="001E71D9" w:rsidRDefault="001E71D9" w:rsidP="001E71D9">
      <w:pPr>
        <w:spacing w:line="276" w:lineRule="auto"/>
        <w:jc w:val="both"/>
        <w:rPr>
          <w:szCs w:val="24"/>
        </w:rPr>
      </w:pPr>
      <w:r>
        <w:rPr>
          <w:szCs w:val="24"/>
        </w:rPr>
        <w:t>c) Plano de sección tipo.</w:t>
      </w:r>
    </w:p>
    <w:p w14:paraId="498DE58C" w14:textId="77777777" w:rsidR="001E71D9" w:rsidRDefault="001E71D9" w:rsidP="001E71D9">
      <w:pPr>
        <w:spacing w:line="276" w:lineRule="auto"/>
        <w:jc w:val="both"/>
        <w:rPr>
          <w:szCs w:val="24"/>
        </w:rPr>
      </w:pPr>
    </w:p>
    <w:p w14:paraId="63AC0911" w14:textId="77777777" w:rsidR="001E71D9" w:rsidRDefault="001E71D9" w:rsidP="001E71D9">
      <w:pPr>
        <w:spacing w:line="276" w:lineRule="auto"/>
        <w:jc w:val="both"/>
        <w:rPr>
          <w:b/>
          <w:bCs/>
          <w:szCs w:val="24"/>
        </w:rPr>
      </w:pPr>
      <w:r>
        <w:rPr>
          <w:b/>
          <w:bCs/>
          <w:szCs w:val="24"/>
        </w:rPr>
        <w:t>91.- De acuerdo con el artículo 85 del Reglamento General de la Ley 7/2021, de 1 de diciembre, de impulso para la sostenibilidad del territorio de Andalucía, aprobado por Decreto 550/2022, de 29 de noviembre, la cartografía de los instrumentos de ordenación urbanística deberá contemplar los siguientes apartados:</w:t>
      </w:r>
    </w:p>
    <w:p w14:paraId="59E4CFE1" w14:textId="77777777" w:rsidR="001E71D9" w:rsidRDefault="001E71D9" w:rsidP="001E71D9">
      <w:pPr>
        <w:spacing w:line="276" w:lineRule="auto"/>
        <w:jc w:val="both"/>
        <w:rPr>
          <w:szCs w:val="24"/>
        </w:rPr>
      </w:pPr>
      <w:r>
        <w:rPr>
          <w:szCs w:val="24"/>
        </w:rPr>
        <w:t>a) Cartografía de delimitación del ámbito de ordenación, cartografía de afecciones sectoriales y cartografía de ordenación.</w:t>
      </w:r>
    </w:p>
    <w:p w14:paraId="3A07CA7F" w14:textId="77777777" w:rsidR="001E71D9" w:rsidRPr="001E71D9" w:rsidRDefault="001E71D9" w:rsidP="001E71D9">
      <w:pPr>
        <w:spacing w:line="276" w:lineRule="auto"/>
        <w:jc w:val="both"/>
        <w:rPr>
          <w:szCs w:val="24"/>
          <w:u w:val="single"/>
        </w:rPr>
      </w:pPr>
      <w:r w:rsidRPr="001E71D9">
        <w:rPr>
          <w:szCs w:val="24"/>
          <w:u w:val="single"/>
        </w:rPr>
        <w:t>b) Cartografía de información y cartografía de ordenación.</w:t>
      </w:r>
    </w:p>
    <w:p w14:paraId="57F04938" w14:textId="77777777" w:rsidR="001E71D9" w:rsidRDefault="001E71D9" w:rsidP="001E71D9">
      <w:pPr>
        <w:spacing w:line="276" w:lineRule="auto"/>
        <w:jc w:val="both"/>
        <w:rPr>
          <w:szCs w:val="24"/>
        </w:rPr>
      </w:pPr>
      <w:r>
        <w:rPr>
          <w:szCs w:val="24"/>
        </w:rPr>
        <w:t>c) Cartografía de información, cartografía de ordenación general y cartografía de ordenación detallada.</w:t>
      </w:r>
    </w:p>
    <w:p w14:paraId="3835D671" w14:textId="77777777" w:rsidR="001E71D9" w:rsidRDefault="001E71D9" w:rsidP="001E71D9">
      <w:pPr>
        <w:spacing w:line="276" w:lineRule="auto"/>
        <w:jc w:val="both"/>
        <w:rPr>
          <w:szCs w:val="24"/>
        </w:rPr>
      </w:pPr>
    </w:p>
    <w:p w14:paraId="24E2B7E4" w14:textId="77777777" w:rsidR="004B4F2A" w:rsidRDefault="004B4F2A" w:rsidP="001E71D9">
      <w:pPr>
        <w:spacing w:line="276" w:lineRule="auto"/>
        <w:jc w:val="both"/>
        <w:rPr>
          <w:szCs w:val="24"/>
        </w:rPr>
      </w:pPr>
    </w:p>
    <w:p w14:paraId="04707283" w14:textId="77777777" w:rsidR="001E71D9" w:rsidRDefault="001E71D9" w:rsidP="001E71D9">
      <w:pPr>
        <w:spacing w:line="276" w:lineRule="auto"/>
        <w:jc w:val="both"/>
        <w:rPr>
          <w:b/>
          <w:bCs/>
          <w:szCs w:val="24"/>
        </w:rPr>
      </w:pPr>
      <w:r>
        <w:rPr>
          <w:b/>
          <w:bCs/>
          <w:szCs w:val="24"/>
        </w:rPr>
        <w:lastRenderedPageBreak/>
        <w:t>92.- En el entorno CAD de dibujo 2D, si configuramos una cota con una escala de anotación, ¿cuál es el objetivo primordial de esta propiedad?</w:t>
      </w:r>
    </w:p>
    <w:p w14:paraId="68E5CDAD" w14:textId="77777777" w:rsidR="001E71D9" w:rsidRPr="001E71D9" w:rsidRDefault="001E71D9" w:rsidP="001E71D9">
      <w:pPr>
        <w:spacing w:line="276" w:lineRule="auto"/>
        <w:jc w:val="both"/>
        <w:rPr>
          <w:szCs w:val="24"/>
          <w:u w:val="single"/>
        </w:rPr>
      </w:pPr>
      <w:r w:rsidRPr="001E71D9">
        <w:rPr>
          <w:szCs w:val="24"/>
          <w:u w:val="single"/>
        </w:rPr>
        <w:t>a) Que el texto y las flechas de la cota mantengan automáticamente un tamaño uniforme en papel, independientemente de la escala de la ventana gráfica de impresión.</w:t>
      </w:r>
    </w:p>
    <w:p w14:paraId="531047A1" w14:textId="77777777" w:rsidR="001E71D9" w:rsidRDefault="001E71D9" w:rsidP="001E71D9">
      <w:pPr>
        <w:spacing w:line="276" w:lineRule="auto"/>
        <w:jc w:val="both"/>
        <w:rPr>
          <w:szCs w:val="24"/>
        </w:rPr>
      </w:pPr>
      <w:r>
        <w:rPr>
          <w:szCs w:val="24"/>
        </w:rPr>
        <w:t>b) Cambiar las unidades del dibujo de milímetros a metros de forma automática.</w:t>
      </w:r>
    </w:p>
    <w:p w14:paraId="3298C6E7" w14:textId="77777777" w:rsidR="001E71D9" w:rsidRDefault="001E71D9" w:rsidP="001E71D9">
      <w:pPr>
        <w:spacing w:line="276" w:lineRule="auto"/>
        <w:jc w:val="both"/>
        <w:rPr>
          <w:szCs w:val="24"/>
        </w:rPr>
      </w:pPr>
      <w:r>
        <w:rPr>
          <w:szCs w:val="24"/>
        </w:rPr>
        <w:t>c) Modificar el espesor de la línea del objeto acotado según la capa activa.</w:t>
      </w:r>
    </w:p>
    <w:p w14:paraId="2A135679" w14:textId="77777777" w:rsidR="001E71D9" w:rsidRDefault="001E71D9" w:rsidP="001E71D9">
      <w:pPr>
        <w:spacing w:line="276" w:lineRule="auto"/>
        <w:jc w:val="both"/>
        <w:rPr>
          <w:szCs w:val="24"/>
        </w:rPr>
      </w:pPr>
    </w:p>
    <w:p w14:paraId="42E92F88" w14:textId="77777777" w:rsidR="001E71D9" w:rsidRDefault="001E71D9" w:rsidP="001E71D9">
      <w:pPr>
        <w:spacing w:line="276" w:lineRule="auto"/>
        <w:jc w:val="both"/>
        <w:rPr>
          <w:b/>
          <w:bCs/>
          <w:szCs w:val="24"/>
        </w:rPr>
      </w:pPr>
      <w:r>
        <w:rPr>
          <w:b/>
          <w:bCs/>
          <w:szCs w:val="24"/>
        </w:rPr>
        <w:t>93.- En la red de distribución de agua potable de una urbanización, ¿qué elemento se instala en los puntos más altos de las tuberías para evitar bolsas de aire que obstruyan el flujo?</w:t>
      </w:r>
    </w:p>
    <w:p w14:paraId="06D14A81" w14:textId="77777777" w:rsidR="001E71D9" w:rsidRDefault="001E71D9" w:rsidP="001E71D9">
      <w:pPr>
        <w:spacing w:line="276" w:lineRule="auto"/>
        <w:jc w:val="both"/>
        <w:rPr>
          <w:szCs w:val="24"/>
        </w:rPr>
      </w:pPr>
      <w:r>
        <w:rPr>
          <w:szCs w:val="24"/>
        </w:rPr>
        <w:t>a) Válvulas de retención.</w:t>
      </w:r>
    </w:p>
    <w:p w14:paraId="2623DF07" w14:textId="77777777" w:rsidR="001E71D9" w:rsidRPr="001E71D9" w:rsidRDefault="001E71D9" w:rsidP="001E71D9">
      <w:pPr>
        <w:spacing w:line="276" w:lineRule="auto"/>
        <w:jc w:val="both"/>
        <w:rPr>
          <w:szCs w:val="24"/>
          <w:u w:val="single"/>
        </w:rPr>
      </w:pPr>
      <w:r w:rsidRPr="001E71D9">
        <w:rPr>
          <w:szCs w:val="24"/>
          <w:u w:val="single"/>
        </w:rPr>
        <w:t>b) Ventosas o purgadores de aire.</w:t>
      </w:r>
    </w:p>
    <w:p w14:paraId="4A6A50B1" w14:textId="28B559E8" w:rsidR="001E71D9" w:rsidRDefault="001E71D9" w:rsidP="001E71D9">
      <w:pPr>
        <w:spacing w:line="276" w:lineRule="auto"/>
        <w:jc w:val="both"/>
        <w:rPr>
          <w:szCs w:val="24"/>
        </w:rPr>
      </w:pPr>
      <w:r>
        <w:rPr>
          <w:szCs w:val="24"/>
        </w:rPr>
        <w:t>c) Hidrantes de arqueta.</w:t>
      </w:r>
    </w:p>
    <w:p w14:paraId="6BA678AE" w14:textId="77777777" w:rsidR="001E71D9" w:rsidRDefault="001E71D9" w:rsidP="001E71D9">
      <w:pPr>
        <w:spacing w:line="276" w:lineRule="auto"/>
        <w:jc w:val="both"/>
        <w:rPr>
          <w:b/>
          <w:bCs/>
          <w:szCs w:val="24"/>
        </w:rPr>
      </w:pPr>
      <w:r>
        <w:rPr>
          <w:b/>
          <w:bCs/>
          <w:szCs w:val="24"/>
        </w:rPr>
        <w:t>94.- Según las normas UNE de dibujo técnico para proyectos públicos, las líneas de eje de simetría y las trazas de planos de revolución deben representarse obligatoriamente con el tipo de línea:</w:t>
      </w:r>
    </w:p>
    <w:p w14:paraId="6C709801" w14:textId="77777777" w:rsidR="001E71D9" w:rsidRDefault="001E71D9" w:rsidP="001E71D9">
      <w:pPr>
        <w:spacing w:line="276" w:lineRule="auto"/>
        <w:jc w:val="both"/>
        <w:rPr>
          <w:szCs w:val="24"/>
        </w:rPr>
      </w:pPr>
      <w:r>
        <w:rPr>
          <w:szCs w:val="24"/>
        </w:rPr>
        <w:t>a) Línea fina de trazos cortos.</w:t>
      </w:r>
    </w:p>
    <w:p w14:paraId="368454AD" w14:textId="77777777" w:rsidR="001E71D9" w:rsidRPr="001E71D9" w:rsidRDefault="001E71D9" w:rsidP="001E71D9">
      <w:pPr>
        <w:spacing w:line="276" w:lineRule="auto"/>
        <w:jc w:val="both"/>
        <w:rPr>
          <w:szCs w:val="24"/>
          <w:u w:val="single"/>
        </w:rPr>
      </w:pPr>
      <w:r w:rsidRPr="001E71D9">
        <w:rPr>
          <w:szCs w:val="24"/>
          <w:u w:val="single"/>
        </w:rPr>
        <w:t>b) Línea fina de trazo largo y punto.</w:t>
      </w:r>
    </w:p>
    <w:p w14:paraId="64772006" w14:textId="5046D5F9" w:rsidR="001E71D9" w:rsidRDefault="001E71D9" w:rsidP="001E71D9">
      <w:pPr>
        <w:spacing w:line="276" w:lineRule="auto"/>
        <w:jc w:val="both"/>
        <w:rPr>
          <w:szCs w:val="24"/>
        </w:rPr>
      </w:pPr>
      <w:r>
        <w:rPr>
          <w:szCs w:val="24"/>
        </w:rPr>
        <w:t>c) Línea gruesa de trazos largos.</w:t>
      </w:r>
    </w:p>
    <w:p w14:paraId="49146B8F" w14:textId="77777777" w:rsidR="001E71D9" w:rsidRDefault="001E71D9" w:rsidP="001E71D9">
      <w:pPr>
        <w:spacing w:line="276" w:lineRule="auto"/>
        <w:jc w:val="both"/>
        <w:rPr>
          <w:b/>
          <w:bCs/>
          <w:szCs w:val="24"/>
        </w:rPr>
      </w:pPr>
      <w:r>
        <w:rPr>
          <w:b/>
          <w:bCs/>
          <w:szCs w:val="24"/>
        </w:rPr>
        <w:t>95.- ¿Cuál es la anchura mínima libre de paso que debe garantizarse en cualquier punto de un itinerario peatonal accesible en el medio urbano según el Reglamento que regula las normas para la accesibilidad en las infraestructuras, el urbanismo, la edificación y el transporte en Andalucía?</w:t>
      </w:r>
    </w:p>
    <w:p w14:paraId="2F6F1D93" w14:textId="77777777" w:rsidR="001E71D9" w:rsidRDefault="001E71D9" w:rsidP="001E71D9">
      <w:pPr>
        <w:spacing w:line="276" w:lineRule="auto"/>
        <w:jc w:val="both"/>
        <w:rPr>
          <w:szCs w:val="24"/>
        </w:rPr>
      </w:pPr>
      <w:r>
        <w:rPr>
          <w:szCs w:val="24"/>
        </w:rPr>
        <w:t>a) 1,20 metros.</w:t>
      </w:r>
    </w:p>
    <w:p w14:paraId="54CE54F6" w14:textId="77777777" w:rsidR="001E71D9" w:rsidRPr="001E71D9" w:rsidRDefault="001E71D9" w:rsidP="001E71D9">
      <w:pPr>
        <w:spacing w:line="276" w:lineRule="auto"/>
        <w:jc w:val="both"/>
        <w:rPr>
          <w:szCs w:val="24"/>
          <w:u w:val="single"/>
        </w:rPr>
      </w:pPr>
      <w:r w:rsidRPr="001E71D9">
        <w:rPr>
          <w:szCs w:val="24"/>
          <w:u w:val="single"/>
        </w:rPr>
        <w:t>b) 1,50 metros.</w:t>
      </w:r>
    </w:p>
    <w:p w14:paraId="0A9E42ED" w14:textId="77777777" w:rsidR="001E71D9" w:rsidRDefault="001E71D9" w:rsidP="001E71D9">
      <w:pPr>
        <w:spacing w:line="276" w:lineRule="auto"/>
        <w:jc w:val="both"/>
        <w:rPr>
          <w:szCs w:val="24"/>
        </w:rPr>
      </w:pPr>
      <w:r>
        <w:rPr>
          <w:szCs w:val="24"/>
        </w:rPr>
        <w:t>c) 1,80 metros.</w:t>
      </w:r>
    </w:p>
    <w:p w14:paraId="747A449A" w14:textId="77777777" w:rsidR="001E71D9" w:rsidRDefault="001E71D9" w:rsidP="001E71D9">
      <w:pPr>
        <w:spacing w:line="276" w:lineRule="auto"/>
        <w:jc w:val="both"/>
        <w:rPr>
          <w:szCs w:val="24"/>
        </w:rPr>
      </w:pPr>
    </w:p>
    <w:p w14:paraId="11A6C53B" w14:textId="77777777" w:rsidR="001E71D9" w:rsidRDefault="001E71D9" w:rsidP="001E71D9">
      <w:pPr>
        <w:spacing w:line="276" w:lineRule="auto"/>
        <w:jc w:val="both"/>
        <w:rPr>
          <w:b/>
          <w:bCs/>
          <w:szCs w:val="24"/>
        </w:rPr>
      </w:pPr>
      <w:r>
        <w:rPr>
          <w:b/>
          <w:bCs/>
          <w:szCs w:val="24"/>
        </w:rPr>
        <w:t>96.- En el dibujo de carreteras, ¿cómo se denomina técnicamente a la curva de transición de radio variable que une una alineación recta con una curva circular para garantizar una transición gradual de la fuerza centrífuga?</w:t>
      </w:r>
    </w:p>
    <w:p w14:paraId="45E91085" w14:textId="77777777" w:rsidR="001E71D9" w:rsidRPr="001E71D9" w:rsidRDefault="001E71D9" w:rsidP="001E71D9">
      <w:pPr>
        <w:spacing w:line="276" w:lineRule="auto"/>
        <w:jc w:val="both"/>
        <w:rPr>
          <w:szCs w:val="24"/>
          <w:u w:val="single"/>
          <w:lang w:val="pt-PT"/>
        </w:rPr>
      </w:pPr>
      <w:r w:rsidRPr="001E71D9">
        <w:rPr>
          <w:szCs w:val="24"/>
          <w:u w:val="single"/>
          <w:lang w:val="pt-PT"/>
        </w:rPr>
        <w:t>a) Clotoide (</w:t>
      </w:r>
      <w:proofErr w:type="gramStart"/>
      <w:r w:rsidRPr="001E71D9">
        <w:rPr>
          <w:szCs w:val="24"/>
          <w:u w:val="single"/>
          <w:lang w:val="pt-PT"/>
        </w:rPr>
        <w:t>o espiral</w:t>
      </w:r>
      <w:proofErr w:type="gramEnd"/>
      <w:r w:rsidRPr="001E71D9">
        <w:rPr>
          <w:szCs w:val="24"/>
          <w:u w:val="single"/>
          <w:lang w:val="pt-PT"/>
        </w:rPr>
        <w:t xml:space="preserve"> de Euler).</w:t>
      </w:r>
    </w:p>
    <w:p w14:paraId="192B9EFA" w14:textId="77777777" w:rsidR="001E71D9" w:rsidRDefault="001E71D9" w:rsidP="001E71D9">
      <w:pPr>
        <w:spacing w:line="276" w:lineRule="auto"/>
        <w:jc w:val="both"/>
        <w:rPr>
          <w:szCs w:val="24"/>
        </w:rPr>
      </w:pPr>
      <w:r>
        <w:rPr>
          <w:szCs w:val="24"/>
        </w:rPr>
        <w:t>b) Parábola cúbica.</w:t>
      </w:r>
    </w:p>
    <w:p w14:paraId="397E9C6F" w14:textId="77777777" w:rsidR="001E71D9" w:rsidRDefault="001E71D9" w:rsidP="001E71D9">
      <w:pPr>
        <w:spacing w:line="276" w:lineRule="auto"/>
        <w:jc w:val="both"/>
        <w:rPr>
          <w:szCs w:val="24"/>
        </w:rPr>
      </w:pPr>
      <w:r>
        <w:rPr>
          <w:szCs w:val="24"/>
        </w:rPr>
        <w:t>c) Elipse de acuerdo.</w:t>
      </w:r>
    </w:p>
    <w:p w14:paraId="49443055" w14:textId="77777777" w:rsidR="001E71D9" w:rsidRDefault="001E71D9" w:rsidP="001E71D9">
      <w:pPr>
        <w:spacing w:line="276" w:lineRule="auto"/>
        <w:jc w:val="both"/>
        <w:rPr>
          <w:szCs w:val="24"/>
        </w:rPr>
      </w:pPr>
    </w:p>
    <w:p w14:paraId="57FEF6D5" w14:textId="77777777" w:rsidR="001E71D9" w:rsidRDefault="001E71D9" w:rsidP="001E71D9">
      <w:pPr>
        <w:spacing w:line="276" w:lineRule="auto"/>
        <w:jc w:val="both"/>
        <w:rPr>
          <w:b/>
          <w:bCs/>
          <w:szCs w:val="24"/>
        </w:rPr>
      </w:pPr>
      <w:r>
        <w:rPr>
          <w:b/>
          <w:bCs/>
          <w:szCs w:val="24"/>
        </w:rPr>
        <w:t>97.- El elipsoide de referencia oficial actualmente adoptado en Europa Occidental y España para la definición del sistema de coordenadas geográficas es el:</w:t>
      </w:r>
    </w:p>
    <w:p w14:paraId="6B502DEE" w14:textId="77777777" w:rsidR="001E71D9" w:rsidRDefault="001E71D9" w:rsidP="001E71D9">
      <w:pPr>
        <w:spacing w:line="276" w:lineRule="auto"/>
        <w:jc w:val="both"/>
        <w:rPr>
          <w:szCs w:val="24"/>
          <w:lang w:val="en-US"/>
        </w:rPr>
      </w:pPr>
      <w:r>
        <w:rPr>
          <w:szCs w:val="24"/>
          <w:lang w:val="en-US"/>
        </w:rPr>
        <w:t>a) Hayford (1924).</w:t>
      </w:r>
    </w:p>
    <w:p w14:paraId="7DFEFA85" w14:textId="77777777" w:rsidR="001E71D9" w:rsidRPr="001E71D9" w:rsidRDefault="001E71D9" w:rsidP="001E71D9">
      <w:pPr>
        <w:spacing w:line="276" w:lineRule="auto"/>
        <w:jc w:val="both"/>
        <w:rPr>
          <w:szCs w:val="24"/>
          <w:u w:val="single"/>
          <w:lang w:val="en-US"/>
        </w:rPr>
      </w:pPr>
      <w:r w:rsidRPr="001E71D9">
        <w:rPr>
          <w:szCs w:val="24"/>
          <w:u w:val="single"/>
          <w:lang w:val="en-US"/>
        </w:rPr>
        <w:t>b) GRS80 (Geodetic Reference System 1980).</w:t>
      </w:r>
    </w:p>
    <w:p w14:paraId="39DDB248" w14:textId="77777777" w:rsidR="001E71D9" w:rsidRDefault="001E71D9" w:rsidP="001E71D9">
      <w:pPr>
        <w:spacing w:line="276" w:lineRule="auto"/>
        <w:jc w:val="both"/>
        <w:rPr>
          <w:szCs w:val="24"/>
        </w:rPr>
      </w:pPr>
      <w:r>
        <w:rPr>
          <w:szCs w:val="24"/>
        </w:rPr>
        <w:t>c) Bessel (1841).</w:t>
      </w:r>
    </w:p>
    <w:p w14:paraId="090D58A4" w14:textId="77777777" w:rsidR="001E71D9" w:rsidRDefault="001E71D9" w:rsidP="001E71D9">
      <w:pPr>
        <w:spacing w:line="276" w:lineRule="auto"/>
        <w:jc w:val="both"/>
        <w:rPr>
          <w:szCs w:val="24"/>
        </w:rPr>
      </w:pPr>
    </w:p>
    <w:p w14:paraId="600E2EF1" w14:textId="77777777" w:rsidR="001E71D9" w:rsidRDefault="001E71D9" w:rsidP="001E71D9">
      <w:pPr>
        <w:spacing w:line="276" w:lineRule="auto"/>
        <w:jc w:val="both"/>
        <w:rPr>
          <w:b/>
          <w:bCs/>
          <w:szCs w:val="24"/>
        </w:rPr>
      </w:pPr>
      <w:r>
        <w:rPr>
          <w:b/>
          <w:bCs/>
          <w:szCs w:val="24"/>
        </w:rPr>
        <w:t>98.- Dentro del modelado 3D en sistemas CAD, ¿qué diferencia estructural define a un "Sólido 3D" frente a una "Malla (Mesh) 3D"?</w:t>
      </w:r>
    </w:p>
    <w:p w14:paraId="1B2BC991" w14:textId="77777777" w:rsidR="001E71D9" w:rsidRPr="001E71D9" w:rsidRDefault="001E71D9" w:rsidP="001E71D9">
      <w:pPr>
        <w:spacing w:line="276" w:lineRule="auto"/>
        <w:jc w:val="both"/>
        <w:rPr>
          <w:szCs w:val="24"/>
          <w:u w:val="single"/>
        </w:rPr>
      </w:pPr>
      <w:r w:rsidRPr="001E71D9">
        <w:rPr>
          <w:szCs w:val="24"/>
          <w:u w:val="single"/>
        </w:rPr>
        <w:t>a) El sólido posee propiedades físicas volumétricas (masa, volumen, centro de gravedad), mientras que la malla solo define la superficie exterior mediante caras poligonales vacías.</w:t>
      </w:r>
    </w:p>
    <w:p w14:paraId="79E0765F" w14:textId="77777777" w:rsidR="001E71D9" w:rsidRDefault="001E71D9" w:rsidP="001E71D9">
      <w:pPr>
        <w:spacing w:line="276" w:lineRule="auto"/>
        <w:jc w:val="both"/>
        <w:rPr>
          <w:szCs w:val="24"/>
        </w:rPr>
      </w:pPr>
      <w:r>
        <w:rPr>
          <w:szCs w:val="24"/>
        </w:rPr>
        <w:t>b) Las mallas no se pueden renderizar ni aplicar materiales visuales.</w:t>
      </w:r>
    </w:p>
    <w:p w14:paraId="332A0B48" w14:textId="77777777" w:rsidR="001E71D9" w:rsidRDefault="001E71D9" w:rsidP="001E71D9">
      <w:pPr>
        <w:spacing w:line="276" w:lineRule="auto"/>
        <w:jc w:val="both"/>
        <w:rPr>
          <w:szCs w:val="24"/>
        </w:rPr>
      </w:pPr>
      <w:r>
        <w:rPr>
          <w:szCs w:val="24"/>
        </w:rPr>
        <w:t>c) El sólido solo admite formas prismáticas rectas y la malla admite cualquier curvatura.</w:t>
      </w:r>
    </w:p>
    <w:p w14:paraId="6EFF8ADE" w14:textId="77777777" w:rsidR="001E71D9" w:rsidRDefault="001E71D9" w:rsidP="001E71D9">
      <w:pPr>
        <w:spacing w:line="276" w:lineRule="auto"/>
        <w:jc w:val="both"/>
        <w:rPr>
          <w:szCs w:val="24"/>
        </w:rPr>
      </w:pPr>
    </w:p>
    <w:p w14:paraId="5C7F4BF3" w14:textId="77777777" w:rsidR="001E71D9" w:rsidRDefault="001E71D9" w:rsidP="001E71D9">
      <w:pPr>
        <w:spacing w:line="276" w:lineRule="auto"/>
        <w:jc w:val="both"/>
        <w:rPr>
          <w:b/>
          <w:bCs/>
          <w:szCs w:val="24"/>
        </w:rPr>
      </w:pPr>
      <w:r>
        <w:rPr>
          <w:b/>
          <w:bCs/>
          <w:szCs w:val="24"/>
        </w:rPr>
        <w:t>99.- Si consultamos el Mapa Topográfico Nacional 1:50.000 (MTN50), ¿cuál es la equidistancia estándar entre las curvas de nivel generales (líneas delgadas)?</w:t>
      </w:r>
    </w:p>
    <w:p w14:paraId="1A91994C" w14:textId="77777777" w:rsidR="001E71D9" w:rsidRDefault="001E71D9" w:rsidP="001E71D9">
      <w:pPr>
        <w:spacing w:line="276" w:lineRule="auto"/>
        <w:jc w:val="both"/>
        <w:rPr>
          <w:szCs w:val="24"/>
        </w:rPr>
      </w:pPr>
      <w:r>
        <w:rPr>
          <w:szCs w:val="24"/>
        </w:rPr>
        <w:t>a) 10 metros.</w:t>
      </w:r>
    </w:p>
    <w:p w14:paraId="5EB2C14A" w14:textId="77777777" w:rsidR="001E71D9" w:rsidRPr="001E71D9" w:rsidRDefault="001E71D9" w:rsidP="001E71D9">
      <w:pPr>
        <w:spacing w:line="276" w:lineRule="auto"/>
        <w:jc w:val="both"/>
        <w:rPr>
          <w:szCs w:val="24"/>
          <w:u w:val="single"/>
        </w:rPr>
      </w:pPr>
      <w:r w:rsidRPr="001E71D9">
        <w:rPr>
          <w:szCs w:val="24"/>
          <w:u w:val="single"/>
        </w:rPr>
        <w:t>b) 20 metros.</w:t>
      </w:r>
    </w:p>
    <w:p w14:paraId="0AAE1512" w14:textId="77777777" w:rsidR="001E71D9" w:rsidRDefault="001E71D9" w:rsidP="001E71D9">
      <w:pPr>
        <w:spacing w:line="276" w:lineRule="auto"/>
        <w:jc w:val="both"/>
        <w:rPr>
          <w:szCs w:val="24"/>
        </w:rPr>
      </w:pPr>
      <w:r>
        <w:rPr>
          <w:szCs w:val="24"/>
        </w:rPr>
        <w:t>c) 50 metros.</w:t>
      </w:r>
    </w:p>
    <w:p w14:paraId="536AF734" w14:textId="77777777" w:rsidR="001E71D9" w:rsidRDefault="001E71D9" w:rsidP="001E71D9">
      <w:pPr>
        <w:spacing w:line="276" w:lineRule="auto"/>
        <w:jc w:val="both"/>
        <w:rPr>
          <w:szCs w:val="24"/>
        </w:rPr>
      </w:pPr>
    </w:p>
    <w:p w14:paraId="499A716A" w14:textId="77777777" w:rsidR="001E71D9" w:rsidRDefault="001E71D9" w:rsidP="001E71D9">
      <w:pPr>
        <w:spacing w:line="276" w:lineRule="auto"/>
        <w:jc w:val="both"/>
        <w:rPr>
          <w:b/>
          <w:bCs/>
          <w:szCs w:val="24"/>
        </w:rPr>
      </w:pPr>
      <w:r>
        <w:rPr>
          <w:b/>
          <w:bCs/>
          <w:szCs w:val="24"/>
        </w:rPr>
        <w:t>100.- ¿Cómo se denomina el tipo de gráfico estadístico que utiliza vectores o coordenadas angulares y radiales para representar magnitudes que dependen de una dirección geográfica o un ciclo periódico (como la rosa de los vientos)?</w:t>
      </w:r>
    </w:p>
    <w:p w14:paraId="44FDBC16" w14:textId="77777777" w:rsidR="001E71D9" w:rsidRDefault="001E71D9" w:rsidP="001E71D9">
      <w:pPr>
        <w:spacing w:line="276" w:lineRule="auto"/>
        <w:jc w:val="both"/>
        <w:rPr>
          <w:szCs w:val="24"/>
          <w:lang w:val="pt-PT"/>
        </w:rPr>
      </w:pPr>
      <w:r>
        <w:rPr>
          <w:szCs w:val="24"/>
          <w:lang w:val="pt-PT"/>
        </w:rPr>
        <w:t>a) Diagrama tridimensional.</w:t>
      </w:r>
    </w:p>
    <w:p w14:paraId="552563E5" w14:textId="77777777" w:rsidR="001E71D9" w:rsidRPr="001E71D9" w:rsidRDefault="001E71D9" w:rsidP="001E71D9">
      <w:pPr>
        <w:spacing w:line="276" w:lineRule="auto"/>
        <w:jc w:val="both"/>
        <w:rPr>
          <w:szCs w:val="24"/>
          <w:u w:val="single"/>
          <w:lang w:val="pt-PT"/>
        </w:rPr>
      </w:pPr>
      <w:r w:rsidRPr="001E71D9">
        <w:rPr>
          <w:szCs w:val="24"/>
          <w:u w:val="single"/>
          <w:lang w:val="pt-PT"/>
        </w:rPr>
        <w:t>b) Gráfico polar.</w:t>
      </w:r>
    </w:p>
    <w:p w14:paraId="1676221C" w14:textId="77777777" w:rsidR="001E71D9" w:rsidRDefault="001E71D9" w:rsidP="001E71D9">
      <w:pPr>
        <w:spacing w:line="276" w:lineRule="auto"/>
        <w:jc w:val="both"/>
        <w:rPr>
          <w:szCs w:val="24"/>
        </w:rPr>
      </w:pPr>
      <w:r>
        <w:rPr>
          <w:szCs w:val="24"/>
        </w:rPr>
        <w:t>c) Gráfico semilogarítmico.</w:t>
      </w:r>
    </w:p>
    <w:p w14:paraId="340A3054" w14:textId="77777777" w:rsidR="00DB2F71" w:rsidRPr="00B66B03" w:rsidRDefault="00DB2F71" w:rsidP="00B66B03">
      <w:pPr>
        <w:spacing w:line="278" w:lineRule="auto"/>
        <w:jc w:val="both"/>
        <w:rPr>
          <w:rFonts w:eastAsiaTheme="minorHAnsi"/>
          <w:color w:val="auto"/>
          <w:kern w:val="2"/>
          <w:szCs w:val="24"/>
          <w:u w:val="single"/>
          <w14:ligatures w14:val="standardContextual"/>
        </w:rPr>
      </w:pPr>
    </w:p>
    <w:p w14:paraId="55C29F52" w14:textId="2D296BBF" w:rsidR="007A6798" w:rsidRDefault="00B66B03" w:rsidP="004B4F2A">
      <w:pPr>
        <w:spacing w:line="278" w:lineRule="auto"/>
      </w:pPr>
      <w:r w:rsidRPr="00B66B03">
        <w:rPr>
          <w:rFonts w:eastAsiaTheme="minorHAnsi"/>
          <w:b/>
          <w:bCs/>
          <w:color w:val="auto"/>
          <w:kern w:val="2"/>
          <w:szCs w:val="24"/>
          <w14:ligatures w14:val="standardContextual"/>
        </w:rPr>
        <w:t xml:space="preserve">RESERVA </w:t>
      </w:r>
      <w:r>
        <w:rPr>
          <w:rFonts w:eastAsiaTheme="minorHAnsi"/>
          <w:b/>
          <w:bCs/>
          <w:color w:val="auto"/>
          <w:kern w:val="2"/>
          <w:szCs w:val="24"/>
          <w14:ligatures w14:val="standardContextual"/>
        </w:rPr>
        <w:t xml:space="preserve">1.- </w:t>
      </w:r>
      <w:r w:rsidR="00D42174">
        <w:rPr>
          <w:b/>
        </w:rPr>
        <w:t>En un plano de cimentación, la información gráfica debe permitir identificar, entre otros aspectos:</w:t>
      </w:r>
    </w:p>
    <w:p w14:paraId="2666E954" w14:textId="77777777" w:rsidR="007A6798" w:rsidRDefault="00D42174">
      <w:pPr>
        <w:spacing w:after="0"/>
        <w:jc w:val="both"/>
      </w:pPr>
      <w:r>
        <w:t>a) La distribución de pilares y tabiques sin referencia a cotas de apoyo.</w:t>
      </w:r>
    </w:p>
    <w:p w14:paraId="5511FB81" w14:textId="77777777" w:rsidR="007A6798" w:rsidRDefault="00D42174">
      <w:pPr>
        <w:spacing w:after="0"/>
        <w:jc w:val="both"/>
      </w:pPr>
      <w:r w:rsidRPr="00B66B03">
        <w:rPr>
          <w:u w:val="single"/>
        </w:rPr>
        <w:t>b) Tipo, posición y dimensiones principales de los elementos de cimentación</w:t>
      </w:r>
      <w:r>
        <w:t>.</w:t>
      </w:r>
    </w:p>
    <w:p w14:paraId="2DEA6259" w14:textId="77777777" w:rsidR="007A6798" w:rsidRDefault="00D42174">
      <w:pPr>
        <w:spacing w:after="0"/>
        <w:jc w:val="both"/>
      </w:pPr>
      <w:r>
        <w:t>c) El trazado de instalaciones sin definición de elementos estructurales.</w:t>
      </w:r>
    </w:p>
    <w:p w14:paraId="13CBCC0C" w14:textId="77777777" w:rsidR="007A6798" w:rsidRDefault="007A6798">
      <w:pPr>
        <w:spacing w:after="40"/>
        <w:jc w:val="both"/>
      </w:pPr>
    </w:p>
    <w:p w14:paraId="0C5FA86D" w14:textId="3F164946" w:rsidR="007A6798" w:rsidRDefault="00B66B03">
      <w:pPr>
        <w:spacing w:after="40"/>
        <w:jc w:val="both"/>
      </w:pPr>
      <w:r w:rsidRPr="00B66B03">
        <w:rPr>
          <w:rFonts w:eastAsiaTheme="minorHAnsi"/>
          <w:b/>
          <w:bCs/>
          <w:color w:val="auto"/>
          <w:kern w:val="2"/>
          <w:szCs w:val="24"/>
          <w14:ligatures w14:val="standardContextual"/>
        </w:rPr>
        <w:lastRenderedPageBreak/>
        <w:t xml:space="preserve">RESERVA </w:t>
      </w:r>
      <w:r w:rsidR="00D42174">
        <w:rPr>
          <w:b/>
        </w:rPr>
        <w:t>2.- El Documento Básico SUA del Código Técnico de la Edificación se refiere a:</w:t>
      </w:r>
    </w:p>
    <w:p w14:paraId="4CCD1CB0" w14:textId="77777777" w:rsidR="007A6798" w:rsidRPr="00B66B03" w:rsidRDefault="00D42174">
      <w:pPr>
        <w:spacing w:after="0"/>
        <w:jc w:val="both"/>
        <w:rPr>
          <w:u w:val="single"/>
        </w:rPr>
      </w:pPr>
      <w:r w:rsidRPr="00B66B03">
        <w:rPr>
          <w:u w:val="single"/>
        </w:rPr>
        <w:t>a) Seguridad de utilización y accesibilidad.</w:t>
      </w:r>
    </w:p>
    <w:p w14:paraId="73D26387" w14:textId="77777777" w:rsidR="007A6798" w:rsidRDefault="00D42174">
      <w:pPr>
        <w:spacing w:after="0"/>
        <w:jc w:val="both"/>
      </w:pPr>
      <w:r>
        <w:t>b) Seguridad estructural y acciones en la edificación.</w:t>
      </w:r>
    </w:p>
    <w:p w14:paraId="694118D8" w14:textId="77777777" w:rsidR="007A6798" w:rsidRDefault="00D42174">
      <w:pPr>
        <w:spacing w:after="0"/>
        <w:jc w:val="both"/>
      </w:pPr>
      <w:r>
        <w:t>c) Salubridad, protección frente a la humedad y calidad del aire interior.</w:t>
      </w:r>
    </w:p>
    <w:p w14:paraId="0162F867" w14:textId="77777777" w:rsidR="007A6798" w:rsidRDefault="007A6798">
      <w:pPr>
        <w:spacing w:after="40"/>
        <w:jc w:val="both"/>
      </w:pPr>
    </w:p>
    <w:p w14:paraId="065B046B" w14:textId="77777777" w:rsidR="00B66B03" w:rsidRPr="00B66B03" w:rsidRDefault="00B66B03" w:rsidP="00B66B03">
      <w:pPr>
        <w:spacing w:line="278" w:lineRule="auto"/>
        <w:jc w:val="both"/>
        <w:rPr>
          <w:rFonts w:eastAsiaTheme="minorHAnsi"/>
          <w:b/>
          <w:bCs/>
          <w:color w:val="auto"/>
          <w:kern w:val="2"/>
          <w:szCs w:val="24"/>
          <w14:ligatures w14:val="standardContextual"/>
        </w:rPr>
      </w:pPr>
      <w:r w:rsidRPr="00B66B03">
        <w:rPr>
          <w:rFonts w:eastAsiaTheme="minorHAnsi"/>
          <w:b/>
          <w:bCs/>
          <w:color w:val="auto"/>
          <w:kern w:val="2"/>
          <w:szCs w:val="24"/>
          <w14:ligatures w14:val="standardContextual"/>
        </w:rPr>
        <w:t>RESERVA 3.- Según la Ley 13/2007, de 26 de noviembre, de medidas de prevención y protección integral contra la violencia de género, respecto al concepto de violencia de género y a las competencias municipales, señale la afirmación correcta:</w:t>
      </w:r>
    </w:p>
    <w:p w14:paraId="6CC53836" w14:textId="77777777" w:rsidR="00B66B03" w:rsidRPr="00B66B03" w:rsidRDefault="00B66B03" w:rsidP="00B66B03">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a) A los efectos de la Ley 13/2007, se considera violencia de género exclusivamente aquella ejercida sobre las mujeres por parte de quienes sean o hayan sido sus cónyuges o de quienes estén o hayan estado ligados a ellas por relaciones similares de afectividad, aun sin convivencia, quedando excluidas otras manifestaciones como la violencia sexual fuera de la pareja, la trata de mujeres con fines de explotación sexual o el acoso sexual y por razón de sexo.</w:t>
      </w:r>
    </w:p>
    <w:p w14:paraId="650A6A6C" w14:textId="77777777" w:rsidR="00B66B03" w:rsidRPr="00B66B03" w:rsidRDefault="00B66B03" w:rsidP="00B66B03">
      <w:pPr>
        <w:spacing w:line="278" w:lineRule="auto"/>
        <w:jc w:val="both"/>
        <w:rPr>
          <w:rFonts w:eastAsiaTheme="minorHAnsi"/>
          <w:color w:val="auto"/>
          <w:kern w:val="2"/>
          <w:szCs w:val="24"/>
          <w:u w:val="single"/>
          <w14:ligatures w14:val="standardContextual"/>
        </w:rPr>
      </w:pPr>
      <w:r w:rsidRPr="00B66B03">
        <w:rPr>
          <w:rFonts w:eastAsiaTheme="minorHAnsi"/>
          <w:color w:val="auto"/>
          <w:kern w:val="2"/>
          <w:szCs w:val="24"/>
          <w:u w:val="single"/>
          <w14:ligatures w14:val="standardContextual"/>
        </w:rPr>
        <w:t>b) La Ley 13/2007, tras la reforma operada por la Ley 7/2018, amplió el concepto de violencia de género más allá del ámbito de la pareja o expareja, incluyendo expresamente, entre otras manifestaciones, la violencia sexual, la trata de mujeres y niñas con fines de explotación, la mutilación genital femenina, los matrimonios precoces o forzados, el acoso y la violencia contra los derechos sexuales y reproductivos; y atribuye a los municipios competencias propias en materia de sensibilización, prevención, atención e información a las víctimas en su ámbito territorial.</w:t>
      </w:r>
    </w:p>
    <w:p w14:paraId="5BA1A659" w14:textId="77777777" w:rsidR="00B66B03" w:rsidRPr="00B66B03" w:rsidRDefault="00B66B03" w:rsidP="00B66B03">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c) La Ley 13/2007 atribuye en exclusiva a la Administración de la Junta de Andalucía la totalidad de las competencias en materia de prevención, protección y atención a las víctimas de violencia de género, sin reconocer competencia alguna a las Entidades Locales andaluzas, que únicamente podrán colaborar mediante convenio.</w:t>
      </w:r>
    </w:p>
    <w:p w14:paraId="63777A7F" w14:textId="77777777" w:rsidR="00B66B03" w:rsidRPr="00B66B03" w:rsidRDefault="00B66B03" w:rsidP="00B66B03">
      <w:pPr>
        <w:spacing w:line="278" w:lineRule="auto"/>
        <w:jc w:val="both"/>
        <w:rPr>
          <w:rFonts w:eastAsiaTheme="minorHAnsi"/>
          <w:b/>
          <w:bCs/>
          <w:color w:val="auto"/>
          <w:kern w:val="2"/>
          <w:szCs w:val="24"/>
          <w14:ligatures w14:val="standardContextual"/>
        </w:rPr>
      </w:pPr>
    </w:p>
    <w:p w14:paraId="79A355FD" w14:textId="77777777" w:rsidR="00B66B03" w:rsidRPr="00B66B03" w:rsidRDefault="00B66B03" w:rsidP="00B66B03">
      <w:pPr>
        <w:spacing w:line="278" w:lineRule="auto"/>
        <w:jc w:val="both"/>
        <w:rPr>
          <w:rFonts w:eastAsiaTheme="minorHAnsi"/>
          <w:b/>
          <w:bCs/>
          <w:color w:val="auto"/>
          <w:kern w:val="2"/>
          <w:szCs w:val="24"/>
          <w14:ligatures w14:val="standardContextual"/>
        </w:rPr>
      </w:pPr>
      <w:r w:rsidRPr="00B66B03">
        <w:rPr>
          <w:rFonts w:eastAsiaTheme="minorHAnsi"/>
          <w:b/>
          <w:bCs/>
          <w:color w:val="auto"/>
          <w:kern w:val="2"/>
          <w:szCs w:val="24"/>
          <w14:ligatures w14:val="standardContextual"/>
        </w:rPr>
        <w:t>RESERVA 4.- Sobre los formatos normalizados de papel para dibujo técnico conforme a la norma UNE-EN ISO 5457, señale la afirmación correcta:</w:t>
      </w:r>
    </w:p>
    <w:p w14:paraId="0A26D4C8" w14:textId="77777777" w:rsidR="00B66B03" w:rsidRPr="00B66B03" w:rsidRDefault="00B66B03" w:rsidP="00B66B03">
      <w:pPr>
        <w:spacing w:line="278" w:lineRule="auto"/>
        <w:jc w:val="both"/>
        <w:rPr>
          <w:rFonts w:eastAsiaTheme="minorHAnsi"/>
          <w:color w:val="auto"/>
          <w:kern w:val="2"/>
          <w:szCs w:val="24"/>
          <w:u w:val="single"/>
          <w14:ligatures w14:val="standardContextual"/>
        </w:rPr>
      </w:pPr>
      <w:r w:rsidRPr="00B66B03">
        <w:rPr>
          <w:rFonts w:eastAsiaTheme="minorHAnsi"/>
          <w:color w:val="auto"/>
          <w:kern w:val="2"/>
          <w:szCs w:val="24"/>
          <w:u w:val="single"/>
          <w14:ligatures w14:val="standardContextual"/>
        </w:rPr>
        <w:t xml:space="preserve">a) Los formatos de la serie A se obtienen por duplicación sucesiva del lado menor a partir del formato A0, cuya superficie es de 1 m²; la relación entre lados es siempre </w:t>
      </w:r>
      <w:proofErr w:type="gramStart"/>
      <w:r w:rsidRPr="00B66B03">
        <w:rPr>
          <w:rFonts w:eastAsiaTheme="minorHAnsi"/>
          <w:color w:val="auto"/>
          <w:kern w:val="2"/>
          <w:szCs w:val="24"/>
          <w:u w:val="single"/>
          <w14:ligatures w14:val="standardContextual"/>
        </w:rPr>
        <w:t>1:√</w:t>
      </w:r>
      <w:proofErr w:type="gramEnd"/>
      <w:r w:rsidRPr="00B66B03">
        <w:rPr>
          <w:rFonts w:eastAsiaTheme="minorHAnsi"/>
          <w:color w:val="auto"/>
          <w:kern w:val="2"/>
          <w:szCs w:val="24"/>
          <w:u w:val="single"/>
          <w14:ligatures w14:val="standardContextual"/>
        </w:rPr>
        <w:t>2, lo que permite que al doblar un formato por la mitad de su lado mayor se obtenga el formato inmediatamente inferior conservando la proporción.</w:t>
      </w:r>
    </w:p>
    <w:p w14:paraId="0EBDB887" w14:textId="77777777" w:rsidR="00B66B03" w:rsidRPr="00B66B03" w:rsidRDefault="00B66B03" w:rsidP="00B66B03">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b) El formato A0 tiene unas dimensiones de 1000 × 1414 mm y su superficie es exactamente de 1,5 m²; los formatos sucesivos (A1, A2, A3…) se obtienen reduciendo a la mitad la superficie del anterior, sin mantener proporcionalidad entre los lados.</w:t>
      </w:r>
    </w:p>
    <w:p w14:paraId="1F5CCB8B" w14:textId="77777777" w:rsidR="00B66B03" w:rsidRDefault="00B66B03" w:rsidP="00B66B03">
      <w:pPr>
        <w:spacing w:line="278" w:lineRule="auto"/>
        <w:jc w:val="both"/>
        <w:rPr>
          <w:rFonts w:eastAsiaTheme="minorHAnsi"/>
          <w:color w:val="auto"/>
          <w:kern w:val="2"/>
          <w:szCs w:val="24"/>
          <w14:ligatures w14:val="standardContextual"/>
        </w:rPr>
      </w:pPr>
      <w:r w:rsidRPr="00B66B03">
        <w:rPr>
          <w:rFonts w:eastAsiaTheme="minorHAnsi"/>
          <w:color w:val="auto"/>
          <w:kern w:val="2"/>
          <w:szCs w:val="24"/>
          <w14:ligatures w14:val="standardContextual"/>
        </w:rPr>
        <w:t>c) Los formatos alargados (A3 × 3, A4 × 4, etc.) están expresamente prohibidos por la norma UNE-EN ISO 5457, debiendo recurrirse siempre a formatos estándar A0-A4 para cualquier representación gráfica de dibujo técnico.</w:t>
      </w:r>
    </w:p>
    <w:p w14:paraId="5A598ABD" w14:textId="708C5429" w:rsidR="001E71D9" w:rsidRPr="001E71D9" w:rsidRDefault="001E71D9" w:rsidP="001E71D9">
      <w:pPr>
        <w:spacing w:line="276" w:lineRule="auto"/>
        <w:jc w:val="both"/>
        <w:rPr>
          <w:b/>
          <w:bCs/>
          <w:szCs w:val="24"/>
        </w:rPr>
      </w:pPr>
      <w:r>
        <w:rPr>
          <w:b/>
          <w:bCs/>
          <w:szCs w:val="24"/>
        </w:rPr>
        <w:t>RESERVA 5</w:t>
      </w:r>
      <w:r w:rsidRPr="001E71D9">
        <w:rPr>
          <w:b/>
          <w:bCs/>
          <w:szCs w:val="24"/>
        </w:rPr>
        <w:t>.- ¿Cuándo podrán los administrados conocer el estado de la tramitación de los procedimientos en los que tengan la condición de interesados?</w:t>
      </w:r>
    </w:p>
    <w:p w14:paraId="382C5611" w14:textId="77777777" w:rsidR="001E71D9" w:rsidRPr="001E71D9" w:rsidRDefault="001E71D9" w:rsidP="001E71D9">
      <w:pPr>
        <w:spacing w:line="276" w:lineRule="auto"/>
        <w:jc w:val="both"/>
        <w:rPr>
          <w:szCs w:val="24"/>
          <w:u w:val="single"/>
        </w:rPr>
      </w:pPr>
      <w:r w:rsidRPr="001E71D9">
        <w:rPr>
          <w:szCs w:val="24"/>
          <w:u w:val="single"/>
        </w:rPr>
        <w:lastRenderedPageBreak/>
        <w:t>a) En cualquier momento</w:t>
      </w:r>
    </w:p>
    <w:p w14:paraId="17EEA91D" w14:textId="77777777" w:rsidR="001E71D9" w:rsidRPr="001E71D9" w:rsidRDefault="001E71D9" w:rsidP="001E71D9">
      <w:pPr>
        <w:spacing w:line="276" w:lineRule="auto"/>
        <w:jc w:val="both"/>
        <w:rPr>
          <w:szCs w:val="24"/>
        </w:rPr>
      </w:pPr>
      <w:r w:rsidRPr="001E71D9">
        <w:rPr>
          <w:szCs w:val="24"/>
        </w:rPr>
        <w:t>b) Solo en la fase de instrucción</w:t>
      </w:r>
    </w:p>
    <w:p w14:paraId="0CFA6895" w14:textId="468B9DE6" w:rsidR="001E71D9" w:rsidRPr="001E71D9" w:rsidRDefault="001E71D9" w:rsidP="001E71D9">
      <w:pPr>
        <w:spacing w:line="276" w:lineRule="auto"/>
        <w:jc w:val="both"/>
        <w:rPr>
          <w:szCs w:val="24"/>
        </w:rPr>
      </w:pPr>
      <w:r w:rsidRPr="001E71D9">
        <w:rPr>
          <w:szCs w:val="24"/>
        </w:rPr>
        <w:t>c) Únicamente en la fase de alegaciones</w:t>
      </w:r>
    </w:p>
    <w:p w14:paraId="7D8ADD77" w14:textId="432D93CB" w:rsidR="001E71D9" w:rsidRPr="001E71D9" w:rsidRDefault="001E71D9" w:rsidP="001E71D9">
      <w:pPr>
        <w:spacing w:line="276" w:lineRule="auto"/>
        <w:jc w:val="both"/>
        <w:rPr>
          <w:b/>
          <w:bCs/>
          <w:szCs w:val="24"/>
        </w:rPr>
      </w:pPr>
      <w:r>
        <w:rPr>
          <w:b/>
          <w:bCs/>
          <w:szCs w:val="24"/>
        </w:rPr>
        <w:t>RESERVA 6</w:t>
      </w:r>
      <w:r w:rsidRPr="001E71D9">
        <w:rPr>
          <w:b/>
          <w:bCs/>
          <w:szCs w:val="24"/>
        </w:rPr>
        <w:t>.- De acuerdo con la Ley 39/2015, de 1 de octubre, del Procedimiento Administrativo Común de las Administraciones Públicas, las notificaciones por medios electrónicos se entenderán practicadas:</w:t>
      </w:r>
    </w:p>
    <w:p w14:paraId="535F070E" w14:textId="77777777" w:rsidR="001E71D9" w:rsidRPr="001E71D9" w:rsidRDefault="001E71D9" w:rsidP="001E71D9">
      <w:pPr>
        <w:spacing w:line="276" w:lineRule="auto"/>
        <w:jc w:val="both"/>
        <w:rPr>
          <w:szCs w:val="24"/>
        </w:rPr>
      </w:pPr>
      <w:r w:rsidRPr="001E71D9">
        <w:rPr>
          <w:szCs w:val="24"/>
        </w:rPr>
        <w:t>a) Cuando hayan transcurrido diez días naturales desde la puesta a disposición de la notificación sin que se acceda a su contenido</w:t>
      </w:r>
    </w:p>
    <w:p w14:paraId="7F9E826B" w14:textId="77777777" w:rsidR="001E71D9" w:rsidRPr="001E71D9" w:rsidRDefault="001E71D9" w:rsidP="001E71D9">
      <w:pPr>
        <w:spacing w:line="276" w:lineRule="auto"/>
        <w:jc w:val="both"/>
        <w:rPr>
          <w:szCs w:val="24"/>
        </w:rPr>
      </w:pPr>
      <w:r w:rsidRPr="001E71D9">
        <w:rPr>
          <w:szCs w:val="24"/>
        </w:rPr>
        <w:t>b) Cuando hayan transcurrido diez días hábiles desde la puesta a disposición de la notificación sin que se acceda a su contenido</w:t>
      </w:r>
    </w:p>
    <w:p w14:paraId="7EFE3702" w14:textId="77777777" w:rsidR="001E71D9" w:rsidRDefault="001E71D9" w:rsidP="001E71D9">
      <w:pPr>
        <w:spacing w:line="276" w:lineRule="auto"/>
        <w:jc w:val="both"/>
        <w:rPr>
          <w:szCs w:val="24"/>
          <w:u w:val="single"/>
        </w:rPr>
      </w:pPr>
      <w:r w:rsidRPr="001E71D9">
        <w:rPr>
          <w:szCs w:val="24"/>
          <w:u w:val="single"/>
        </w:rPr>
        <w:t>c) En el momento en que se produzca el acceso a su contenido.</w:t>
      </w:r>
    </w:p>
    <w:p w14:paraId="350779A5" w14:textId="11BC2B09" w:rsidR="006C0D81" w:rsidRPr="0046651E" w:rsidRDefault="006C0D81" w:rsidP="006C0D81">
      <w:pPr>
        <w:rPr>
          <w:b/>
          <w:bCs/>
          <w:szCs w:val="24"/>
          <w:lang w:val="es"/>
        </w:rPr>
      </w:pPr>
      <w:r>
        <w:rPr>
          <w:b/>
          <w:bCs/>
          <w:szCs w:val="24"/>
          <w:lang w:val="es"/>
        </w:rPr>
        <w:t>RESERVA 7</w:t>
      </w:r>
      <w:r w:rsidRPr="0046651E">
        <w:rPr>
          <w:b/>
          <w:bCs/>
          <w:szCs w:val="24"/>
          <w:lang w:val="es"/>
        </w:rPr>
        <w:t>.- ¿Qué son las escalas volantes en dibujo técnico?</w:t>
      </w:r>
    </w:p>
    <w:p w14:paraId="7AD27359" w14:textId="77777777" w:rsidR="006C0D81" w:rsidRPr="0046651E" w:rsidRDefault="006C0D81" w:rsidP="006C0D81">
      <w:pPr>
        <w:rPr>
          <w:b/>
          <w:bCs/>
          <w:szCs w:val="24"/>
          <w:lang w:val="es"/>
        </w:rPr>
      </w:pPr>
      <w:r w:rsidRPr="0046651E">
        <w:rPr>
          <w:szCs w:val="24"/>
          <w:lang w:val="es"/>
        </w:rPr>
        <w:t>a) Escalas utilizadas exclusivamente en cartografía.</w:t>
      </w:r>
    </w:p>
    <w:p w14:paraId="76A01750" w14:textId="77777777" w:rsidR="006C0D81" w:rsidRPr="006C0D81" w:rsidRDefault="006C0D81" w:rsidP="006C0D81">
      <w:pPr>
        <w:rPr>
          <w:szCs w:val="24"/>
          <w:u w:val="single"/>
          <w:lang w:val="es"/>
        </w:rPr>
      </w:pPr>
      <w:r w:rsidRPr="006C0D81">
        <w:rPr>
          <w:szCs w:val="24"/>
          <w:u w:val="single"/>
          <w:lang w:val="es"/>
        </w:rPr>
        <w:t>b) Escalas obtenidas cuando la representación no coincide exactamente con una escala normalizada.</w:t>
      </w:r>
    </w:p>
    <w:p w14:paraId="76AB4D2C" w14:textId="77777777" w:rsidR="006C0D81" w:rsidRPr="0046651E" w:rsidRDefault="006C0D81" w:rsidP="006C0D81">
      <w:pPr>
        <w:rPr>
          <w:szCs w:val="24"/>
          <w:lang w:val="es"/>
        </w:rPr>
      </w:pPr>
      <w:r w:rsidRPr="0046651E">
        <w:rPr>
          <w:szCs w:val="24"/>
          <w:lang w:val="es"/>
        </w:rPr>
        <w:t>c) Escalas empleadas únicamente para dibujos artísticos.</w:t>
      </w:r>
    </w:p>
    <w:p w14:paraId="7090B664" w14:textId="428E0E23" w:rsidR="006C0D81" w:rsidRPr="0046651E" w:rsidRDefault="006C0D81" w:rsidP="006C0D81">
      <w:pPr>
        <w:rPr>
          <w:szCs w:val="24"/>
          <w:lang w:val="es"/>
        </w:rPr>
      </w:pPr>
      <w:r w:rsidRPr="0046651E">
        <w:rPr>
          <w:szCs w:val="24"/>
          <w:lang w:val="es"/>
        </w:rPr>
        <w:t>Correcta la b</w:t>
      </w:r>
    </w:p>
    <w:p w14:paraId="7AB200AD" w14:textId="019B6C15" w:rsidR="006C0D81" w:rsidRPr="0046651E" w:rsidRDefault="006C0D81" w:rsidP="006C0D81">
      <w:pPr>
        <w:rPr>
          <w:b/>
          <w:bCs/>
          <w:szCs w:val="24"/>
          <w:lang w:val="es"/>
        </w:rPr>
      </w:pPr>
      <w:r>
        <w:rPr>
          <w:b/>
          <w:bCs/>
          <w:szCs w:val="24"/>
          <w:lang w:val="es"/>
        </w:rPr>
        <w:t>RESERVA 8</w:t>
      </w:r>
      <w:r w:rsidRPr="0046651E">
        <w:rPr>
          <w:b/>
          <w:bCs/>
          <w:szCs w:val="24"/>
          <w:lang w:val="es"/>
        </w:rPr>
        <w:t xml:space="preserve"> ¿Cuál es la principal característica de una escala logarítmica?</w:t>
      </w:r>
    </w:p>
    <w:p w14:paraId="19D0F1D9" w14:textId="77777777" w:rsidR="006C0D81" w:rsidRPr="0046651E" w:rsidRDefault="006C0D81" w:rsidP="006C0D81">
      <w:pPr>
        <w:rPr>
          <w:szCs w:val="24"/>
          <w:lang w:val="es"/>
        </w:rPr>
      </w:pPr>
      <w:r w:rsidRPr="0046651E">
        <w:rPr>
          <w:szCs w:val="24"/>
          <w:lang w:val="es"/>
        </w:rPr>
        <w:t>a) Los intervalos representan aumentos constantes.</w:t>
      </w:r>
    </w:p>
    <w:p w14:paraId="7FDAD530" w14:textId="77777777" w:rsidR="006C0D81" w:rsidRPr="0046651E" w:rsidRDefault="006C0D81" w:rsidP="006C0D81">
      <w:pPr>
        <w:rPr>
          <w:szCs w:val="24"/>
          <w:lang w:val="es"/>
        </w:rPr>
      </w:pPr>
      <w:r w:rsidRPr="0046651E">
        <w:rPr>
          <w:szCs w:val="24"/>
          <w:lang w:val="es"/>
        </w:rPr>
        <w:t>b) Se utiliza únicamente para ampliar dibujos mecánicos.</w:t>
      </w:r>
    </w:p>
    <w:p w14:paraId="4E4BB4C9" w14:textId="3388A1B5" w:rsidR="006C0D81" w:rsidRPr="006C0D81" w:rsidRDefault="006C0D81" w:rsidP="006C0D81">
      <w:pPr>
        <w:rPr>
          <w:szCs w:val="24"/>
          <w:u w:val="single"/>
          <w:lang w:val="es"/>
        </w:rPr>
      </w:pPr>
      <w:r w:rsidRPr="006C0D81">
        <w:rPr>
          <w:szCs w:val="24"/>
          <w:u w:val="single"/>
          <w:lang w:val="es"/>
        </w:rPr>
        <w:t>c) Los intervalos representan relaciones multiplicativas o potencias, no diferencias constantes.</w:t>
      </w:r>
    </w:p>
    <w:p w14:paraId="291DCBAE" w14:textId="77777777" w:rsidR="001E71D9" w:rsidRDefault="001E71D9" w:rsidP="001E71D9">
      <w:pPr>
        <w:spacing w:line="276" w:lineRule="auto"/>
        <w:jc w:val="both"/>
        <w:rPr>
          <w:b/>
          <w:bCs/>
          <w:szCs w:val="24"/>
        </w:rPr>
      </w:pPr>
      <w:r>
        <w:rPr>
          <w:b/>
          <w:bCs/>
          <w:szCs w:val="24"/>
        </w:rPr>
        <w:t>R09.- En los Sistemas de Información Geográfica (SIG), ¿qué es un "MDT" (Modelo Digital del Terreno)?</w:t>
      </w:r>
    </w:p>
    <w:p w14:paraId="771B932C" w14:textId="77777777" w:rsidR="001E71D9" w:rsidRDefault="001E71D9" w:rsidP="001E71D9">
      <w:pPr>
        <w:spacing w:line="276" w:lineRule="auto"/>
        <w:jc w:val="both"/>
        <w:rPr>
          <w:szCs w:val="24"/>
        </w:rPr>
      </w:pPr>
      <w:r>
        <w:rPr>
          <w:szCs w:val="24"/>
        </w:rPr>
        <w:t>a) Una base de datos que contiene únicamente los nombres de los términos municipales de una provincia.</w:t>
      </w:r>
    </w:p>
    <w:p w14:paraId="77E9EB54" w14:textId="77777777" w:rsidR="001E71D9" w:rsidRPr="001E71D9" w:rsidRDefault="001E71D9" w:rsidP="001E71D9">
      <w:pPr>
        <w:spacing w:line="276" w:lineRule="auto"/>
        <w:jc w:val="both"/>
        <w:rPr>
          <w:szCs w:val="24"/>
          <w:u w:val="single"/>
        </w:rPr>
      </w:pPr>
      <w:r w:rsidRPr="001E71D9">
        <w:rPr>
          <w:szCs w:val="24"/>
          <w:u w:val="single"/>
        </w:rPr>
        <w:t>b) Una estructura de datos numérica que representa la distribución espacial de la altitud de la superficie de la Tierra (sin elementos antrópicos ni vegetación).</w:t>
      </w:r>
    </w:p>
    <w:p w14:paraId="63F5E887" w14:textId="77777777" w:rsidR="001E71D9" w:rsidRDefault="001E71D9" w:rsidP="001E71D9">
      <w:pPr>
        <w:spacing w:line="276" w:lineRule="auto"/>
        <w:jc w:val="both"/>
        <w:rPr>
          <w:szCs w:val="24"/>
        </w:rPr>
      </w:pPr>
      <w:r>
        <w:rPr>
          <w:szCs w:val="24"/>
        </w:rPr>
        <w:t>c) Un mapa impreso en papel de la topografía de una región.</w:t>
      </w:r>
    </w:p>
    <w:p w14:paraId="6BE67C59" w14:textId="77777777" w:rsidR="001E71D9" w:rsidRDefault="001E71D9" w:rsidP="001E71D9">
      <w:pPr>
        <w:spacing w:line="276" w:lineRule="auto"/>
        <w:jc w:val="both"/>
        <w:rPr>
          <w:szCs w:val="24"/>
        </w:rPr>
      </w:pPr>
    </w:p>
    <w:p w14:paraId="043D6576" w14:textId="77777777" w:rsidR="001E71D9" w:rsidRDefault="001E71D9" w:rsidP="001E71D9">
      <w:pPr>
        <w:spacing w:line="276" w:lineRule="auto"/>
        <w:jc w:val="both"/>
        <w:rPr>
          <w:b/>
          <w:bCs/>
          <w:szCs w:val="24"/>
        </w:rPr>
      </w:pPr>
      <w:r>
        <w:rPr>
          <w:b/>
          <w:bCs/>
          <w:szCs w:val="24"/>
        </w:rPr>
        <w:t>R10.- Dentro de la metodología BIM (Building Information Modeling), ¿qué representa específicamente la dimensión "4D" del modelo digital?</w:t>
      </w:r>
    </w:p>
    <w:p w14:paraId="426A0E8C" w14:textId="77777777" w:rsidR="001E71D9" w:rsidRDefault="001E71D9" w:rsidP="001E71D9">
      <w:pPr>
        <w:spacing w:line="276" w:lineRule="auto"/>
        <w:jc w:val="both"/>
        <w:rPr>
          <w:szCs w:val="24"/>
        </w:rPr>
      </w:pPr>
      <w:r>
        <w:rPr>
          <w:szCs w:val="24"/>
        </w:rPr>
        <w:t>a) El análisis de costes económicos y presupuestos en tiempo real.</w:t>
      </w:r>
    </w:p>
    <w:p w14:paraId="79BCF0EA" w14:textId="77777777" w:rsidR="001E71D9" w:rsidRPr="001E71D9" w:rsidRDefault="001E71D9" w:rsidP="001E71D9">
      <w:pPr>
        <w:spacing w:line="276" w:lineRule="auto"/>
        <w:jc w:val="both"/>
        <w:rPr>
          <w:szCs w:val="24"/>
          <w:u w:val="single"/>
        </w:rPr>
      </w:pPr>
      <w:r w:rsidRPr="001E71D9">
        <w:rPr>
          <w:szCs w:val="24"/>
          <w:u w:val="single"/>
        </w:rPr>
        <w:t>b) La planificación temporal de las fases de la obra y la programación de la construcción.</w:t>
      </w:r>
    </w:p>
    <w:p w14:paraId="7C25B2EC" w14:textId="77777777" w:rsidR="001E71D9" w:rsidRPr="001E71D9" w:rsidRDefault="001E71D9" w:rsidP="001E71D9">
      <w:pPr>
        <w:spacing w:line="276" w:lineRule="auto"/>
        <w:jc w:val="both"/>
        <w:rPr>
          <w:szCs w:val="24"/>
          <w:u w:val="single"/>
        </w:rPr>
      </w:pPr>
    </w:p>
    <w:p w14:paraId="7991368B" w14:textId="77777777" w:rsidR="001E71D9" w:rsidRPr="001E71D9" w:rsidRDefault="001E71D9" w:rsidP="001E71D9">
      <w:pPr>
        <w:spacing w:line="276" w:lineRule="auto"/>
        <w:jc w:val="both"/>
        <w:rPr>
          <w:b/>
          <w:bCs/>
          <w:szCs w:val="24"/>
        </w:rPr>
      </w:pPr>
    </w:p>
    <w:p w14:paraId="2DA97E28" w14:textId="77777777" w:rsidR="001E71D9" w:rsidRPr="00B66B03" w:rsidRDefault="001E71D9" w:rsidP="00B66B03">
      <w:pPr>
        <w:spacing w:line="278" w:lineRule="auto"/>
        <w:jc w:val="both"/>
        <w:rPr>
          <w:rFonts w:eastAsiaTheme="minorHAnsi"/>
          <w:color w:val="auto"/>
          <w:kern w:val="2"/>
          <w:szCs w:val="24"/>
          <w14:ligatures w14:val="standardContextual"/>
        </w:rPr>
      </w:pPr>
    </w:p>
    <w:p w14:paraId="45F94553" w14:textId="77777777" w:rsidR="00B66B03" w:rsidRPr="00B66B03" w:rsidRDefault="00B66B03" w:rsidP="00B66B03">
      <w:pPr>
        <w:spacing w:line="278" w:lineRule="auto"/>
        <w:jc w:val="both"/>
        <w:rPr>
          <w:rFonts w:eastAsiaTheme="minorHAnsi"/>
          <w:b/>
          <w:bCs/>
          <w:color w:val="auto"/>
          <w:kern w:val="2"/>
          <w:szCs w:val="24"/>
          <w14:ligatures w14:val="standardContextual"/>
        </w:rPr>
      </w:pPr>
    </w:p>
    <w:p w14:paraId="00CA3358" w14:textId="77777777" w:rsidR="007A6798" w:rsidRDefault="007A6798">
      <w:pPr>
        <w:spacing w:after="40"/>
        <w:jc w:val="both"/>
      </w:pPr>
    </w:p>
    <w:p w14:paraId="68207887" w14:textId="77777777" w:rsidR="007A6798" w:rsidRDefault="00D42174">
      <w:r>
        <w:br w:type="page"/>
      </w:r>
    </w:p>
    <w:p w14:paraId="651D3D85" w14:textId="3D912CA2" w:rsidR="007A6798" w:rsidRDefault="007A6798">
      <w:pPr>
        <w:spacing w:after="40"/>
        <w:jc w:val="both"/>
      </w:pPr>
    </w:p>
    <w:sectPr w:rsidR="007A679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7EBD3" w14:textId="77777777" w:rsidR="00260179" w:rsidRDefault="00260179" w:rsidP="00DB2F71">
      <w:pPr>
        <w:spacing w:after="0" w:line="240" w:lineRule="auto"/>
      </w:pPr>
      <w:r>
        <w:separator/>
      </w:r>
    </w:p>
  </w:endnote>
  <w:endnote w:type="continuationSeparator" w:id="0">
    <w:p w14:paraId="7CC5E11F" w14:textId="77777777" w:rsidR="00260179" w:rsidRDefault="00260179" w:rsidP="00DB2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911F8" w14:textId="77777777" w:rsidR="00260179" w:rsidRDefault="00260179" w:rsidP="00DB2F71">
      <w:pPr>
        <w:spacing w:after="0" w:line="240" w:lineRule="auto"/>
      </w:pPr>
      <w:r>
        <w:separator/>
      </w:r>
    </w:p>
  </w:footnote>
  <w:footnote w:type="continuationSeparator" w:id="0">
    <w:p w14:paraId="26A27604" w14:textId="77777777" w:rsidR="00260179" w:rsidRDefault="00260179" w:rsidP="00DB2F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C3B30"/>
    <w:multiLevelType w:val="hybridMultilevel"/>
    <w:tmpl w:val="D04A437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4026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255"/>
    <w:rsid w:val="000205C0"/>
    <w:rsid w:val="0003215C"/>
    <w:rsid w:val="000877E1"/>
    <w:rsid w:val="001C7BFF"/>
    <w:rsid w:val="001E71D9"/>
    <w:rsid w:val="00260179"/>
    <w:rsid w:val="0026755F"/>
    <w:rsid w:val="003146CC"/>
    <w:rsid w:val="00357D23"/>
    <w:rsid w:val="00372255"/>
    <w:rsid w:val="00375F98"/>
    <w:rsid w:val="003A09FE"/>
    <w:rsid w:val="00437513"/>
    <w:rsid w:val="0048484C"/>
    <w:rsid w:val="004B4F2A"/>
    <w:rsid w:val="00594672"/>
    <w:rsid w:val="005B71CF"/>
    <w:rsid w:val="00601CF2"/>
    <w:rsid w:val="00677A6A"/>
    <w:rsid w:val="006C0D81"/>
    <w:rsid w:val="006E2219"/>
    <w:rsid w:val="006E724D"/>
    <w:rsid w:val="0075484C"/>
    <w:rsid w:val="007858AA"/>
    <w:rsid w:val="007A6798"/>
    <w:rsid w:val="007B5712"/>
    <w:rsid w:val="008927F8"/>
    <w:rsid w:val="009019DD"/>
    <w:rsid w:val="009851F2"/>
    <w:rsid w:val="009F72D6"/>
    <w:rsid w:val="00A15F47"/>
    <w:rsid w:val="00A237AC"/>
    <w:rsid w:val="00A738A5"/>
    <w:rsid w:val="00AD7F63"/>
    <w:rsid w:val="00B66B03"/>
    <w:rsid w:val="00CF0027"/>
    <w:rsid w:val="00D42174"/>
    <w:rsid w:val="00D932AF"/>
    <w:rsid w:val="00DB2F71"/>
    <w:rsid w:val="00E266A2"/>
    <w:rsid w:val="00E8479A"/>
    <w:rsid w:val="00EC5BCE"/>
    <w:rsid w:val="00EC71FE"/>
    <w:rsid w:val="00F458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F893"/>
  <w15:chartTrackingRefBased/>
  <w15:docId w15:val="{D91C963B-8768-4D09-BC4D-DB106D9F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79A"/>
    <w:pPr>
      <w:spacing w:line="259" w:lineRule="auto"/>
    </w:pPr>
    <w:rPr>
      <w:rFonts w:ascii="Perpetua" w:eastAsia="PMingLiU" w:hAnsi="Perpetua"/>
      <w:color w:val="00000A"/>
      <w:kern w:val="0"/>
      <w:szCs w:val="22"/>
      <w14:ligatures w14:val="none"/>
    </w:rPr>
  </w:style>
  <w:style w:type="paragraph" w:styleId="Ttulo1">
    <w:name w:val="heading 1"/>
    <w:basedOn w:val="Normal"/>
    <w:next w:val="Normal"/>
    <w:link w:val="Ttulo1Car"/>
    <w:uiPriority w:val="9"/>
    <w:qFormat/>
    <w:rsid w:val="00372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72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722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722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722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22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22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22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22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22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722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722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722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722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722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22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22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2255"/>
    <w:rPr>
      <w:rFonts w:eastAsiaTheme="majorEastAsia" w:cstheme="majorBidi"/>
      <w:color w:val="272727" w:themeColor="text1" w:themeTint="D8"/>
    </w:rPr>
  </w:style>
  <w:style w:type="paragraph" w:styleId="Ttulo">
    <w:name w:val="Title"/>
    <w:basedOn w:val="Normal"/>
    <w:next w:val="Normal"/>
    <w:link w:val="TtuloCar"/>
    <w:uiPriority w:val="10"/>
    <w:qFormat/>
    <w:rsid w:val="003722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22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22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22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2255"/>
    <w:pPr>
      <w:spacing w:before="160"/>
      <w:jc w:val="center"/>
    </w:pPr>
    <w:rPr>
      <w:i/>
      <w:iCs/>
      <w:color w:val="404040" w:themeColor="text1" w:themeTint="BF"/>
    </w:rPr>
  </w:style>
  <w:style w:type="character" w:customStyle="1" w:styleId="CitaCar">
    <w:name w:val="Cita Car"/>
    <w:basedOn w:val="Fuentedeprrafopredeter"/>
    <w:link w:val="Cita"/>
    <w:uiPriority w:val="29"/>
    <w:rsid w:val="00372255"/>
    <w:rPr>
      <w:i/>
      <w:iCs/>
      <w:color w:val="404040" w:themeColor="text1" w:themeTint="BF"/>
    </w:rPr>
  </w:style>
  <w:style w:type="paragraph" w:styleId="Prrafodelista">
    <w:name w:val="List Paragraph"/>
    <w:basedOn w:val="Normal"/>
    <w:uiPriority w:val="34"/>
    <w:qFormat/>
    <w:rsid w:val="00372255"/>
    <w:pPr>
      <w:ind w:left="720"/>
      <w:contextualSpacing/>
    </w:pPr>
  </w:style>
  <w:style w:type="character" w:styleId="nfasisintenso">
    <w:name w:val="Intense Emphasis"/>
    <w:basedOn w:val="Fuentedeprrafopredeter"/>
    <w:uiPriority w:val="21"/>
    <w:qFormat/>
    <w:rsid w:val="00372255"/>
    <w:rPr>
      <w:i/>
      <w:iCs/>
      <w:color w:val="0F4761" w:themeColor="accent1" w:themeShade="BF"/>
    </w:rPr>
  </w:style>
  <w:style w:type="paragraph" w:styleId="Citadestacada">
    <w:name w:val="Intense Quote"/>
    <w:basedOn w:val="Normal"/>
    <w:next w:val="Normal"/>
    <w:link w:val="CitadestacadaCar"/>
    <w:uiPriority w:val="30"/>
    <w:qFormat/>
    <w:rsid w:val="00372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2255"/>
    <w:rPr>
      <w:i/>
      <w:iCs/>
      <w:color w:val="0F4761" w:themeColor="accent1" w:themeShade="BF"/>
    </w:rPr>
  </w:style>
  <w:style w:type="character" w:styleId="Referenciaintensa">
    <w:name w:val="Intense Reference"/>
    <w:basedOn w:val="Fuentedeprrafopredeter"/>
    <w:uiPriority w:val="32"/>
    <w:qFormat/>
    <w:rsid w:val="00372255"/>
    <w:rPr>
      <w:b/>
      <w:bCs/>
      <w:smallCaps/>
      <w:color w:val="0F4761" w:themeColor="accent1" w:themeShade="BF"/>
      <w:spacing w:val="5"/>
    </w:rPr>
  </w:style>
  <w:style w:type="paragraph" w:styleId="Encabezado">
    <w:name w:val="header"/>
    <w:basedOn w:val="Normal"/>
    <w:link w:val="EncabezadoCar"/>
    <w:uiPriority w:val="99"/>
    <w:unhideWhenUsed/>
    <w:rsid w:val="00DB2F7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2F71"/>
    <w:rPr>
      <w:rFonts w:ascii="Perpetua" w:eastAsia="PMingLiU" w:hAnsi="Perpetua"/>
      <w:color w:val="00000A"/>
      <w:kern w:val="0"/>
      <w:szCs w:val="22"/>
      <w14:ligatures w14:val="none"/>
    </w:rPr>
  </w:style>
  <w:style w:type="paragraph" w:styleId="Piedepgina">
    <w:name w:val="footer"/>
    <w:basedOn w:val="Normal"/>
    <w:link w:val="PiedepginaCar"/>
    <w:uiPriority w:val="99"/>
    <w:unhideWhenUsed/>
    <w:rsid w:val="00DB2F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2F71"/>
    <w:rPr>
      <w:rFonts w:ascii="Perpetua" w:eastAsia="PMingLiU" w:hAnsi="Perpetua"/>
      <w:color w:val="00000A"/>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27</Pages>
  <Words>7523</Words>
  <Characters>41382</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Mariluz Araujo Camilleri</dc:creator>
  <cp:keywords/>
  <dc:description/>
  <cp:lastModifiedBy>Javier Ochoa Caro</cp:lastModifiedBy>
  <cp:revision>4</cp:revision>
  <cp:lastPrinted>2026-06-30T07:07:00Z</cp:lastPrinted>
  <dcterms:created xsi:type="dcterms:W3CDTF">2026-06-30T06:51:00Z</dcterms:created>
  <dcterms:modified xsi:type="dcterms:W3CDTF">2026-06-30T11:23:00Z</dcterms:modified>
</cp:coreProperties>
</file>